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70A1" w:rsidRDefault="008A0DF5">
      <w:pPr>
        <w:pStyle w:val="1"/>
        <w:spacing w:line="0" w:lineRule="atLeast"/>
        <w:rPr>
          <w:rFonts w:ascii="黑体" w:eastAsia="黑体" w:hAnsi="宋体"/>
          <w:sz w:val="21"/>
          <w:szCs w:val="21"/>
        </w:rPr>
      </w:pPr>
      <w:r>
        <w:rPr>
          <w:rFonts w:ascii="黑体" w:eastAsia="黑体" w:hAnsi="宋体" w:hint="eastAsia"/>
          <w:sz w:val="21"/>
          <w:szCs w:val="21"/>
        </w:rPr>
        <w:t>ICS 37.0</w:t>
      </w:r>
      <w:r>
        <w:rPr>
          <w:rFonts w:ascii="黑体" w:eastAsia="黑体" w:hAnsi="宋体"/>
          <w:sz w:val="21"/>
          <w:szCs w:val="21"/>
        </w:rPr>
        <w:t>6</w:t>
      </w:r>
      <w:r>
        <w:rPr>
          <w:rFonts w:ascii="黑体" w:eastAsia="黑体" w:hAnsi="宋体" w:hint="eastAsia"/>
          <w:sz w:val="21"/>
          <w:szCs w:val="21"/>
        </w:rPr>
        <w:t>0.10</w:t>
      </w:r>
    </w:p>
    <w:p w:rsidR="009F70A1" w:rsidRDefault="008A0DF5">
      <w:pPr>
        <w:pStyle w:val="1"/>
        <w:spacing w:line="0" w:lineRule="atLeast"/>
        <w:rPr>
          <w:rFonts w:ascii="黑体" w:eastAsia="黑体" w:hAnsi="宋体"/>
          <w:sz w:val="21"/>
          <w:szCs w:val="21"/>
        </w:rPr>
      </w:pPr>
      <w:r>
        <w:rPr>
          <w:rFonts w:ascii="黑体" w:eastAsia="黑体" w:hAnsi="宋体"/>
          <w:sz w:val="21"/>
          <w:szCs w:val="21"/>
        </w:rPr>
        <w:t xml:space="preserve">CCS </w:t>
      </w:r>
      <w:r>
        <w:rPr>
          <w:rFonts w:ascii="黑体" w:eastAsia="黑体" w:hAnsi="宋体" w:hint="eastAsia"/>
          <w:sz w:val="21"/>
          <w:szCs w:val="21"/>
        </w:rPr>
        <w:t>N 4</w:t>
      </w:r>
      <w:r>
        <w:rPr>
          <w:rFonts w:ascii="黑体" w:eastAsia="黑体" w:hAnsi="宋体"/>
          <w:sz w:val="21"/>
          <w:szCs w:val="21"/>
        </w:rPr>
        <w:t>2</w:t>
      </w:r>
    </w:p>
    <w:p w:rsidR="009F70A1" w:rsidRDefault="009F70A1"/>
    <w:p w:rsidR="009F70A1" w:rsidRDefault="008A0DF5">
      <w:pPr>
        <w:pStyle w:val="21"/>
        <w:spacing w:line="0" w:lineRule="atLeast"/>
        <w:rPr>
          <w:rFonts w:ascii="宋体" w:hAnsi="宋体"/>
          <w:sz w:val="96"/>
          <w:szCs w:val="96"/>
        </w:rPr>
      </w:pPr>
      <w:r>
        <w:rPr>
          <w:rFonts w:ascii="宋体" w:hAnsi="宋体" w:hint="eastAsia"/>
          <w:sz w:val="96"/>
          <w:szCs w:val="96"/>
        </w:rPr>
        <w:t>JB</w:t>
      </w:r>
    </w:p>
    <w:p w:rsidR="009F70A1" w:rsidRDefault="008A0DF5">
      <w:pPr>
        <w:jc w:val="center"/>
        <w:rPr>
          <w:rFonts w:ascii="新宋体" w:eastAsia="新宋体" w:hAnsi="新宋体"/>
          <w:b/>
          <w:bCs/>
          <w:spacing w:val="100"/>
          <w:sz w:val="52"/>
          <w:szCs w:val="52"/>
        </w:rPr>
      </w:pPr>
      <w:r>
        <w:rPr>
          <w:rFonts w:ascii="新宋体" w:eastAsia="新宋体" w:hAnsi="新宋体" w:hint="eastAsia"/>
          <w:b/>
          <w:bCs/>
          <w:spacing w:val="100"/>
          <w:sz w:val="52"/>
          <w:szCs w:val="52"/>
        </w:rPr>
        <w:t>中华人民共和国机械行业标准</w:t>
      </w:r>
    </w:p>
    <w:p w:rsidR="009F70A1" w:rsidRDefault="008A0DF5">
      <w:pPr>
        <w:pStyle w:val="3"/>
        <w:adjustRightInd w:val="0"/>
        <w:spacing w:beforeLines="50" w:before="176" w:line="0" w:lineRule="atLeast"/>
        <w:rPr>
          <w:rFonts w:ascii="黑体" w:eastAsia="黑体" w:hAnsi="宋体"/>
          <w:sz w:val="28"/>
          <w:szCs w:val="28"/>
        </w:rPr>
      </w:pPr>
      <w:r>
        <w:rPr>
          <w:rFonts w:ascii="黑体" w:eastAsia="黑体" w:hAnsi="宋体" w:hint="eastAsia"/>
          <w:sz w:val="28"/>
          <w:szCs w:val="28"/>
        </w:rPr>
        <w:t>JB/T ××××-××××</w:t>
      </w:r>
    </w:p>
    <w:p w:rsidR="009F70A1" w:rsidRDefault="009F70A1">
      <w:pPr>
        <w:pBdr>
          <w:bottom w:val="single" w:sz="6" w:space="1" w:color="auto"/>
        </w:pBdr>
        <w:spacing w:line="0" w:lineRule="atLeast"/>
        <w:jc w:val="right"/>
        <w:rPr>
          <w:szCs w:val="21"/>
        </w:rPr>
      </w:pPr>
    </w:p>
    <w:p w:rsidR="009F70A1" w:rsidRDefault="009F70A1">
      <w:pPr>
        <w:rPr>
          <w:sz w:val="24"/>
        </w:rPr>
      </w:pPr>
    </w:p>
    <w:p w:rsidR="009F70A1" w:rsidRDefault="009F70A1">
      <w:pPr>
        <w:rPr>
          <w:sz w:val="24"/>
        </w:rPr>
      </w:pPr>
    </w:p>
    <w:p w:rsidR="009F70A1" w:rsidRDefault="009F70A1">
      <w:pPr>
        <w:jc w:val="center"/>
        <w:rPr>
          <w:rFonts w:ascii="黑体" w:eastAsia="黑体"/>
          <w:sz w:val="52"/>
          <w:szCs w:val="52"/>
        </w:rPr>
      </w:pPr>
    </w:p>
    <w:p w:rsidR="009F70A1" w:rsidRDefault="009F70A1">
      <w:pPr>
        <w:jc w:val="center"/>
        <w:rPr>
          <w:rFonts w:ascii="黑体" w:eastAsia="黑体"/>
          <w:sz w:val="52"/>
          <w:szCs w:val="52"/>
        </w:rPr>
      </w:pPr>
    </w:p>
    <w:p w:rsidR="009F70A1" w:rsidRDefault="009F70A1">
      <w:pPr>
        <w:jc w:val="center"/>
        <w:rPr>
          <w:rFonts w:ascii="黑体" w:eastAsia="黑体"/>
          <w:sz w:val="52"/>
          <w:szCs w:val="52"/>
        </w:rPr>
      </w:pPr>
    </w:p>
    <w:p w:rsidR="009F70A1" w:rsidRDefault="008A0DF5">
      <w:pPr>
        <w:jc w:val="center"/>
        <w:rPr>
          <w:rFonts w:ascii="黑体" w:eastAsia="黑体"/>
          <w:sz w:val="52"/>
          <w:szCs w:val="52"/>
        </w:rPr>
      </w:pPr>
      <w:r>
        <w:rPr>
          <w:rFonts w:ascii="黑体" w:eastAsia="黑体" w:hint="eastAsia"/>
          <w:sz w:val="52"/>
          <w:szCs w:val="52"/>
        </w:rPr>
        <w:t>放映设备可调节安装装置</w:t>
      </w:r>
    </w:p>
    <w:p w:rsidR="009F70A1" w:rsidRDefault="009F70A1">
      <w:pPr>
        <w:jc w:val="center"/>
        <w:rPr>
          <w:rFonts w:eastAsia="黑体"/>
          <w:bCs/>
          <w:sz w:val="28"/>
          <w:szCs w:val="28"/>
        </w:rPr>
      </w:pPr>
    </w:p>
    <w:p w:rsidR="009F70A1" w:rsidRDefault="008A0DF5">
      <w:pPr>
        <w:jc w:val="center"/>
        <w:rPr>
          <w:rFonts w:eastAsia="黑体"/>
          <w:bCs/>
          <w:sz w:val="28"/>
          <w:szCs w:val="28"/>
        </w:rPr>
      </w:pPr>
      <w:r>
        <w:rPr>
          <w:rFonts w:eastAsia="黑体"/>
          <w:bCs/>
          <w:sz w:val="28"/>
          <w:szCs w:val="28"/>
        </w:rPr>
        <w:t>Ad</w:t>
      </w:r>
      <w:r>
        <w:rPr>
          <w:rFonts w:eastAsia="黑体" w:hint="eastAsia"/>
          <w:bCs/>
          <w:sz w:val="28"/>
          <w:szCs w:val="28"/>
        </w:rPr>
        <w:t>just</w:t>
      </w:r>
      <w:r>
        <w:rPr>
          <w:rFonts w:eastAsia="黑体"/>
          <w:bCs/>
          <w:sz w:val="28"/>
          <w:szCs w:val="28"/>
        </w:rPr>
        <w:t>able installation device for projector</w:t>
      </w:r>
    </w:p>
    <w:p w:rsidR="009F70A1" w:rsidRDefault="008A0DF5">
      <w:pPr>
        <w:jc w:val="center"/>
        <w:rPr>
          <w:rFonts w:ascii="宋体" w:hAnsi="宋体"/>
          <w:sz w:val="28"/>
          <w:szCs w:val="28"/>
        </w:rPr>
      </w:pPr>
      <w:r>
        <w:rPr>
          <w:rFonts w:ascii="宋体" w:hAnsi="宋体" w:hint="eastAsia"/>
          <w:sz w:val="28"/>
          <w:szCs w:val="28"/>
        </w:rPr>
        <w:t>(征求意见稿)</w:t>
      </w:r>
    </w:p>
    <w:p w:rsidR="00BD4F22" w:rsidRPr="00BD4F22" w:rsidRDefault="00BD4F22" w:rsidP="00BD4F22">
      <w:pPr>
        <w:rPr>
          <w:rFonts w:ascii="宋体" w:hAnsi="宋体"/>
          <w:sz w:val="28"/>
          <w:szCs w:val="28"/>
        </w:rPr>
      </w:pPr>
      <w:r w:rsidRPr="00BD4F22">
        <w:rPr>
          <w:rFonts w:ascii="宋体" w:hAnsi="宋体" w:hint="eastAsia"/>
          <w:sz w:val="28"/>
          <w:szCs w:val="28"/>
        </w:rPr>
        <w:t>“在提交反馈意见时，请将您知道的相关专利连同支持性文件一并附上。”</w:t>
      </w:r>
    </w:p>
    <w:p w:rsidR="009F70A1" w:rsidRDefault="00BD4F22" w:rsidP="00BD4F22">
      <w:pPr>
        <w:jc w:val="center"/>
        <w:rPr>
          <w:rFonts w:ascii="宋体" w:hAnsi="宋体"/>
          <w:sz w:val="28"/>
          <w:szCs w:val="28"/>
        </w:rPr>
      </w:pPr>
      <w:r w:rsidRPr="00BD4F22">
        <w:rPr>
          <w:rFonts w:ascii="宋体" w:hAnsi="宋体" w:hint="eastAsia"/>
          <w:sz w:val="28"/>
          <w:szCs w:val="28"/>
        </w:rPr>
        <w:t>征求意见截止日期：20</w:t>
      </w:r>
      <w:r w:rsidRPr="00BD4F22">
        <w:rPr>
          <w:rFonts w:ascii="宋体" w:hAnsi="宋体"/>
          <w:sz w:val="28"/>
          <w:szCs w:val="28"/>
        </w:rPr>
        <w:t>22</w:t>
      </w:r>
      <w:r w:rsidRPr="00BD4F22">
        <w:rPr>
          <w:rFonts w:ascii="宋体" w:hAnsi="宋体" w:hint="eastAsia"/>
          <w:sz w:val="28"/>
          <w:szCs w:val="28"/>
        </w:rPr>
        <w:t>-09-</w:t>
      </w:r>
      <w:r w:rsidR="00367744">
        <w:rPr>
          <w:rFonts w:ascii="宋体" w:hAnsi="宋体"/>
          <w:sz w:val="28"/>
          <w:szCs w:val="28"/>
        </w:rPr>
        <w:t>30</w:t>
      </w:r>
    </w:p>
    <w:p w:rsidR="009F70A1" w:rsidRDefault="009F70A1">
      <w:pPr>
        <w:ind w:firstLineChars="400" w:firstLine="1156"/>
        <w:rPr>
          <w:rFonts w:ascii="宋体" w:hAnsi="宋体"/>
          <w:sz w:val="28"/>
          <w:szCs w:val="28"/>
        </w:rPr>
      </w:pPr>
    </w:p>
    <w:p w:rsidR="009F70A1" w:rsidRDefault="009F70A1">
      <w:pPr>
        <w:rPr>
          <w:sz w:val="32"/>
        </w:rPr>
      </w:pPr>
    </w:p>
    <w:p w:rsidR="009F70A1" w:rsidRDefault="009F70A1">
      <w:pPr>
        <w:rPr>
          <w:sz w:val="32"/>
        </w:rPr>
      </w:pPr>
    </w:p>
    <w:p w:rsidR="009F70A1" w:rsidRDefault="008A0DF5">
      <w:pPr>
        <w:ind w:firstLineChars="393" w:firstLine="2079"/>
        <w:rPr>
          <w:sz w:val="52"/>
          <w:szCs w:val="52"/>
        </w:rPr>
      </w:pPr>
      <w:r>
        <w:rPr>
          <w:rFonts w:hint="eastAsia"/>
          <w:sz w:val="52"/>
          <w:szCs w:val="52"/>
        </w:rPr>
        <w:t xml:space="preserve">   </w:t>
      </w:r>
    </w:p>
    <w:p w:rsidR="00BD4F22" w:rsidRDefault="00BD4F22">
      <w:pPr>
        <w:ind w:firstLineChars="393" w:firstLine="2079"/>
        <w:rPr>
          <w:sz w:val="52"/>
          <w:szCs w:val="52"/>
        </w:rPr>
      </w:pPr>
    </w:p>
    <w:p w:rsidR="009F70A1" w:rsidRDefault="008A0DF5">
      <w:pPr>
        <w:pBdr>
          <w:bottom w:val="single" w:sz="6" w:space="1" w:color="auto"/>
        </w:pBdr>
        <w:spacing w:line="400" w:lineRule="exact"/>
        <w:ind w:leftChars="-2" w:left="-4"/>
        <w:rPr>
          <w:rFonts w:ascii="黑体" w:eastAsia="黑体"/>
          <w:sz w:val="28"/>
        </w:rPr>
      </w:pPr>
      <w:r>
        <w:rPr>
          <w:rFonts w:ascii="黑体" w:eastAsia="黑体" w:hint="eastAsia"/>
          <w:sz w:val="28"/>
          <w:szCs w:val="28"/>
        </w:rPr>
        <w:t>××××</w:t>
      </w:r>
      <w:r>
        <w:rPr>
          <w:rFonts w:ascii="黑体" w:eastAsia="黑体" w:hint="eastAsia"/>
          <w:sz w:val="28"/>
        </w:rPr>
        <w:t xml:space="preserve">-××-××发布                      </w:t>
      </w:r>
      <w:r>
        <w:rPr>
          <w:rFonts w:ascii="黑体" w:eastAsia="黑体" w:hint="eastAsia"/>
          <w:sz w:val="28"/>
          <w:szCs w:val="28"/>
        </w:rPr>
        <w:t>××××</w:t>
      </w:r>
      <w:r>
        <w:rPr>
          <w:rFonts w:ascii="黑体" w:eastAsia="黑体" w:hint="eastAsia"/>
          <w:sz w:val="28"/>
        </w:rPr>
        <w:t>-××-××实施</w:t>
      </w:r>
    </w:p>
    <w:p w:rsidR="009F70A1" w:rsidRDefault="008A0DF5">
      <w:pPr>
        <w:jc w:val="center"/>
        <w:rPr>
          <w:rFonts w:ascii="新宋体" w:eastAsia="新宋体" w:hAnsi="新宋体"/>
          <w:sz w:val="36"/>
          <w:szCs w:val="36"/>
        </w:rPr>
      </w:pPr>
      <w:r>
        <w:rPr>
          <w:rFonts w:ascii="黑体" w:eastAsia="黑体" w:hAnsi="黑体" w:cs="黑体" w:hint="eastAsia"/>
          <w:sz w:val="36"/>
          <w:szCs w:val="36"/>
        </w:rPr>
        <w:t xml:space="preserve">中华人民共和国工业和信息化部 </w:t>
      </w:r>
      <w:r>
        <w:rPr>
          <w:rFonts w:ascii="新宋体" w:eastAsia="新宋体" w:hAnsi="新宋体" w:hint="eastAsia"/>
          <w:sz w:val="36"/>
          <w:szCs w:val="36"/>
        </w:rPr>
        <w:t xml:space="preserve"> </w:t>
      </w:r>
      <w:r>
        <w:rPr>
          <w:rFonts w:ascii="黑体" w:eastAsia="黑体" w:hAnsi="新宋体" w:hint="eastAsia"/>
          <w:sz w:val="28"/>
          <w:szCs w:val="28"/>
        </w:rPr>
        <w:t>发布</w:t>
      </w:r>
    </w:p>
    <w:p w:rsidR="009F70A1" w:rsidRDefault="008A0DF5">
      <w:pPr>
        <w:jc w:val="right"/>
        <w:rPr>
          <w:rFonts w:ascii="黑体" w:eastAsia="黑体" w:hAnsi="宋体"/>
          <w:szCs w:val="21"/>
        </w:rPr>
      </w:pPr>
      <w:r>
        <w:rPr>
          <w:sz w:val="24"/>
        </w:rPr>
        <w:br w:type="page"/>
      </w:r>
      <w:r>
        <w:rPr>
          <w:rFonts w:ascii="黑体" w:eastAsia="黑体" w:hAnsi="宋体" w:hint="eastAsia"/>
          <w:szCs w:val="21"/>
        </w:rPr>
        <w:lastRenderedPageBreak/>
        <w:t>JB/T ××××-××××</w:t>
      </w:r>
    </w:p>
    <w:p w:rsidR="009F70A1" w:rsidRDefault="009F70A1">
      <w:pPr>
        <w:jc w:val="right"/>
        <w:rPr>
          <w:szCs w:val="21"/>
        </w:rPr>
      </w:pPr>
    </w:p>
    <w:p w:rsidR="009F70A1" w:rsidRDefault="008A0DF5">
      <w:pPr>
        <w:jc w:val="center"/>
        <w:rPr>
          <w:rFonts w:eastAsia="黑体"/>
          <w:sz w:val="32"/>
          <w:szCs w:val="32"/>
        </w:rPr>
      </w:pPr>
      <w:r>
        <w:rPr>
          <w:rFonts w:eastAsia="黑体" w:hint="eastAsia"/>
          <w:sz w:val="32"/>
          <w:szCs w:val="32"/>
        </w:rPr>
        <w:t>前</w:t>
      </w:r>
      <w:r>
        <w:rPr>
          <w:rFonts w:eastAsia="黑体" w:hint="eastAsia"/>
          <w:sz w:val="32"/>
          <w:szCs w:val="32"/>
        </w:rPr>
        <w:t xml:space="preserve">  </w:t>
      </w:r>
      <w:r>
        <w:rPr>
          <w:rFonts w:eastAsia="黑体" w:hint="eastAsia"/>
          <w:sz w:val="32"/>
          <w:szCs w:val="32"/>
        </w:rPr>
        <w:t>言</w:t>
      </w:r>
    </w:p>
    <w:p w:rsidR="009F70A1" w:rsidRDefault="009F70A1">
      <w:pPr>
        <w:jc w:val="center"/>
        <w:rPr>
          <w:rFonts w:eastAsia="黑体"/>
          <w:sz w:val="32"/>
          <w:szCs w:val="32"/>
        </w:rPr>
      </w:pPr>
    </w:p>
    <w:p w:rsidR="009F70A1" w:rsidRDefault="008A0DF5">
      <w:pPr>
        <w:ind w:firstLineChars="200" w:firstLine="438"/>
        <w:rPr>
          <w:rFonts w:ascii="宋体" w:hAnsi="宋体"/>
          <w:szCs w:val="21"/>
        </w:rPr>
      </w:pPr>
      <w:r>
        <w:rPr>
          <w:rFonts w:ascii="宋体" w:hAnsi="宋体" w:hint="eastAsia"/>
          <w:szCs w:val="21"/>
        </w:rPr>
        <w:t>本文件按照GB/T 1.1—2020《标准化工作导则  第1部分：标准化文件的结构和起草规则》的规定起草。</w:t>
      </w:r>
    </w:p>
    <w:p w:rsidR="00BD4F22" w:rsidRPr="00BD4F22" w:rsidRDefault="00BD4F22" w:rsidP="00BD4F22">
      <w:pPr>
        <w:ind w:firstLineChars="200" w:firstLine="438"/>
        <w:rPr>
          <w:rFonts w:ascii="宋体" w:hAnsi="宋体"/>
        </w:rPr>
      </w:pPr>
      <w:r w:rsidRPr="00BD4F22">
        <w:rPr>
          <w:rFonts w:ascii="宋体" w:hAnsi="宋体" w:hint="eastAsia"/>
        </w:rPr>
        <w:t>请注意本文件的某些内容可能涉及专利。本文件的发布机构不承担识别专利的责任。</w:t>
      </w:r>
    </w:p>
    <w:p w:rsidR="009F70A1" w:rsidRDefault="008A0DF5">
      <w:pPr>
        <w:ind w:firstLineChars="200" w:firstLine="438"/>
        <w:rPr>
          <w:rFonts w:ascii="宋体" w:hAnsi="宋体"/>
          <w:szCs w:val="21"/>
        </w:rPr>
      </w:pPr>
      <w:r>
        <w:rPr>
          <w:rFonts w:ascii="宋体" w:hAnsi="宋体" w:hint="eastAsia"/>
          <w:szCs w:val="21"/>
        </w:rPr>
        <w:t>本文件由中国机械工业联合会提出。</w:t>
      </w:r>
    </w:p>
    <w:p w:rsidR="009F70A1" w:rsidRDefault="008A0DF5">
      <w:pPr>
        <w:ind w:firstLineChars="200" w:firstLine="438"/>
        <w:rPr>
          <w:rFonts w:ascii="宋体" w:hAnsi="宋体"/>
          <w:szCs w:val="21"/>
        </w:rPr>
      </w:pPr>
      <w:r>
        <w:rPr>
          <w:rFonts w:ascii="宋体" w:hAnsi="宋体" w:hint="eastAsia"/>
          <w:szCs w:val="21"/>
        </w:rPr>
        <w:t>本文件由机械工业电影和电教机械标准化技术委员会(CMIF/TC4)归口。</w:t>
      </w:r>
    </w:p>
    <w:p w:rsidR="009F70A1" w:rsidRDefault="008A0DF5">
      <w:pPr>
        <w:ind w:firstLineChars="200" w:firstLine="438"/>
        <w:rPr>
          <w:rFonts w:ascii="宋体" w:hAnsi="宋体"/>
          <w:szCs w:val="21"/>
        </w:rPr>
      </w:pPr>
      <w:r>
        <w:rPr>
          <w:rFonts w:ascii="宋体" w:hAnsi="宋体" w:hint="eastAsia"/>
          <w:szCs w:val="21"/>
        </w:rPr>
        <w:t>本文件起草单位：</w:t>
      </w:r>
      <w:r w:rsidR="009A55BB" w:rsidRPr="009A55BB">
        <w:rPr>
          <w:rFonts w:ascii="宋体" w:hAnsi="宋体" w:hint="eastAsia"/>
          <w:szCs w:val="21"/>
        </w:rPr>
        <w:t>广州美视晶莹银幕有限公司</w:t>
      </w:r>
      <w:r w:rsidR="00BD4F22" w:rsidRPr="00BD4F22">
        <w:rPr>
          <w:rFonts w:ascii="宋体" w:hAnsi="宋体" w:hint="eastAsia"/>
          <w:szCs w:val="21"/>
        </w:rPr>
        <w:t>、芜湖影星巨幕有限公司、秦皇岛视听机械研究所有限公司</w:t>
      </w:r>
      <w:r w:rsidR="00BD4F22">
        <w:rPr>
          <w:rFonts w:ascii="宋体" w:hAnsi="宋体" w:hint="eastAsia"/>
          <w:szCs w:val="21"/>
        </w:rPr>
        <w:t>。</w:t>
      </w:r>
    </w:p>
    <w:p w:rsidR="009F70A1" w:rsidRDefault="008A0DF5">
      <w:pPr>
        <w:ind w:firstLineChars="200" w:firstLine="438"/>
        <w:rPr>
          <w:rFonts w:ascii="宋体" w:hAnsi="宋体"/>
          <w:kern w:val="0"/>
        </w:rPr>
      </w:pPr>
      <w:r>
        <w:rPr>
          <w:rFonts w:ascii="宋体" w:hAnsi="宋体" w:hint="eastAsia"/>
          <w:szCs w:val="21"/>
        </w:rPr>
        <w:t>本文件主要起草人：梁思建、张宗进</w:t>
      </w:r>
      <w:r w:rsidR="00BD4F22" w:rsidRPr="00BD4F22">
        <w:rPr>
          <w:rFonts w:ascii="宋体" w:hAnsi="宋体" w:hint="eastAsia"/>
          <w:szCs w:val="21"/>
        </w:rPr>
        <w:t>、高松柏</w:t>
      </w:r>
      <w:r w:rsidR="00BD4F22">
        <w:rPr>
          <w:rFonts w:ascii="宋体" w:hAnsi="宋体" w:hint="eastAsia"/>
          <w:szCs w:val="21"/>
        </w:rPr>
        <w:t>、</w:t>
      </w:r>
      <w:r w:rsidR="00BD4F22" w:rsidRPr="00BD4F22">
        <w:rPr>
          <w:rFonts w:ascii="宋体" w:hAnsi="宋体" w:hint="eastAsia"/>
          <w:szCs w:val="21"/>
        </w:rPr>
        <w:t>邓荣武</w:t>
      </w:r>
      <w:r w:rsidR="00C31EB1">
        <w:rPr>
          <w:rFonts w:ascii="宋体" w:hAnsi="宋体" w:hint="eastAsia"/>
          <w:szCs w:val="21"/>
        </w:rPr>
        <w:t>、王宏伟、韩东</w:t>
      </w:r>
      <w:r w:rsidR="00BD4F22">
        <w:rPr>
          <w:rFonts w:ascii="宋体" w:hAnsi="宋体" w:hint="eastAsia"/>
          <w:szCs w:val="21"/>
        </w:rPr>
        <w:t>。</w:t>
      </w:r>
    </w:p>
    <w:p w:rsidR="009F70A1" w:rsidRDefault="008A0DF5">
      <w:pPr>
        <w:ind w:firstLineChars="200" w:firstLine="438"/>
        <w:rPr>
          <w:rFonts w:ascii="宋体" w:hAnsi="宋体"/>
        </w:rPr>
      </w:pPr>
      <w:r>
        <w:rPr>
          <w:rFonts w:ascii="宋体" w:hAnsi="宋体" w:hint="eastAsia"/>
        </w:rPr>
        <w:t>本文件为首次发布。</w:t>
      </w:r>
    </w:p>
    <w:p w:rsidR="009F70A1" w:rsidRDefault="009F70A1">
      <w:pPr>
        <w:rPr>
          <w:rFonts w:ascii="宋体" w:hAnsi="宋体"/>
        </w:rPr>
      </w:pPr>
    </w:p>
    <w:p w:rsidR="009F70A1" w:rsidRDefault="009F70A1">
      <w:pPr>
        <w:rPr>
          <w:rFonts w:ascii="宋体" w:hAnsi="宋体"/>
        </w:rPr>
      </w:pPr>
    </w:p>
    <w:p w:rsidR="009F70A1" w:rsidRDefault="009F70A1">
      <w:pPr>
        <w:rPr>
          <w:rFonts w:ascii="宋体" w:hAnsi="宋体"/>
        </w:rPr>
      </w:pPr>
    </w:p>
    <w:p w:rsidR="009F70A1" w:rsidRDefault="009F70A1">
      <w:pPr>
        <w:rPr>
          <w:rFonts w:ascii="宋体" w:hAnsi="宋体"/>
        </w:rPr>
      </w:pPr>
    </w:p>
    <w:p w:rsidR="009F70A1" w:rsidRDefault="009F70A1">
      <w:pPr>
        <w:rPr>
          <w:rFonts w:ascii="宋体" w:hAnsi="宋体"/>
        </w:rPr>
      </w:pPr>
    </w:p>
    <w:p w:rsidR="009F70A1" w:rsidRDefault="009F70A1">
      <w:pPr>
        <w:rPr>
          <w:rFonts w:ascii="宋体" w:hAnsi="宋体"/>
        </w:rPr>
      </w:pPr>
    </w:p>
    <w:p w:rsidR="009F70A1" w:rsidRDefault="009F70A1">
      <w:pPr>
        <w:rPr>
          <w:rFonts w:ascii="宋体" w:hAnsi="宋体"/>
        </w:rPr>
      </w:pPr>
    </w:p>
    <w:p w:rsidR="009F70A1" w:rsidRDefault="009F70A1">
      <w:pPr>
        <w:rPr>
          <w:rFonts w:ascii="宋体" w:hAnsi="宋体"/>
        </w:rPr>
      </w:pPr>
    </w:p>
    <w:p w:rsidR="009F70A1" w:rsidRDefault="009F70A1">
      <w:pPr>
        <w:rPr>
          <w:rFonts w:ascii="宋体" w:hAnsi="宋体"/>
        </w:rPr>
      </w:pPr>
    </w:p>
    <w:p w:rsidR="009F70A1" w:rsidRDefault="009F70A1">
      <w:pPr>
        <w:rPr>
          <w:rFonts w:ascii="宋体" w:hAnsi="宋体"/>
        </w:rPr>
      </w:pPr>
    </w:p>
    <w:p w:rsidR="009F70A1" w:rsidRDefault="009F70A1">
      <w:pPr>
        <w:rPr>
          <w:rFonts w:ascii="宋体" w:hAnsi="宋体"/>
        </w:rPr>
      </w:pPr>
    </w:p>
    <w:p w:rsidR="009F70A1" w:rsidRDefault="009F70A1">
      <w:pPr>
        <w:rPr>
          <w:rFonts w:ascii="宋体" w:hAnsi="宋体"/>
        </w:rPr>
      </w:pPr>
    </w:p>
    <w:p w:rsidR="009F70A1" w:rsidRDefault="009F70A1">
      <w:pPr>
        <w:rPr>
          <w:rFonts w:ascii="宋体" w:hAnsi="宋体"/>
        </w:rPr>
      </w:pPr>
    </w:p>
    <w:p w:rsidR="009F70A1" w:rsidRDefault="009F70A1">
      <w:pPr>
        <w:rPr>
          <w:rFonts w:ascii="宋体" w:hAnsi="宋体"/>
        </w:rPr>
      </w:pPr>
    </w:p>
    <w:p w:rsidR="009F70A1" w:rsidRDefault="009F70A1">
      <w:pPr>
        <w:rPr>
          <w:rFonts w:ascii="宋体" w:hAnsi="宋体"/>
        </w:rPr>
      </w:pPr>
    </w:p>
    <w:p w:rsidR="009F70A1" w:rsidRDefault="009F70A1">
      <w:pPr>
        <w:rPr>
          <w:rFonts w:ascii="宋体" w:hAnsi="宋体"/>
        </w:rPr>
      </w:pPr>
    </w:p>
    <w:p w:rsidR="009F70A1" w:rsidRDefault="009F70A1">
      <w:pPr>
        <w:rPr>
          <w:rFonts w:ascii="宋体" w:hAnsi="宋体"/>
        </w:rPr>
      </w:pPr>
    </w:p>
    <w:p w:rsidR="009F70A1" w:rsidRDefault="009F70A1">
      <w:pPr>
        <w:rPr>
          <w:rFonts w:ascii="宋体" w:hAnsi="宋体"/>
        </w:rPr>
      </w:pPr>
    </w:p>
    <w:p w:rsidR="009F70A1" w:rsidRDefault="009F70A1">
      <w:pPr>
        <w:rPr>
          <w:rFonts w:ascii="宋体" w:hAnsi="宋体"/>
        </w:rPr>
      </w:pPr>
    </w:p>
    <w:p w:rsidR="009F70A1" w:rsidRDefault="009F70A1">
      <w:pPr>
        <w:rPr>
          <w:rFonts w:ascii="宋体" w:hAnsi="宋体"/>
        </w:rPr>
      </w:pPr>
    </w:p>
    <w:p w:rsidR="009F70A1" w:rsidRDefault="009F70A1">
      <w:pPr>
        <w:rPr>
          <w:rFonts w:ascii="宋体" w:hAnsi="宋体"/>
        </w:rPr>
      </w:pPr>
    </w:p>
    <w:p w:rsidR="009F70A1" w:rsidRDefault="009F70A1">
      <w:pPr>
        <w:rPr>
          <w:rFonts w:ascii="宋体" w:hAnsi="宋体"/>
        </w:rPr>
      </w:pPr>
    </w:p>
    <w:p w:rsidR="009F70A1" w:rsidRDefault="009F70A1">
      <w:pPr>
        <w:rPr>
          <w:rFonts w:ascii="宋体" w:hAnsi="宋体"/>
        </w:rPr>
      </w:pPr>
    </w:p>
    <w:p w:rsidR="009F70A1" w:rsidRDefault="009F70A1">
      <w:pPr>
        <w:rPr>
          <w:rFonts w:ascii="宋体" w:hAnsi="宋体"/>
        </w:rPr>
      </w:pPr>
    </w:p>
    <w:p w:rsidR="009F70A1" w:rsidRDefault="009F70A1">
      <w:pPr>
        <w:rPr>
          <w:rFonts w:ascii="宋体" w:hAnsi="宋体"/>
        </w:rPr>
      </w:pPr>
    </w:p>
    <w:p w:rsidR="009F70A1" w:rsidRDefault="009F70A1">
      <w:pPr>
        <w:ind w:firstLineChars="175" w:firstLine="331"/>
        <w:contextualSpacing/>
        <w:jc w:val="right"/>
        <w:rPr>
          <w:sz w:val="18"/>
          <w:szCs w:val="18"/>
        </w:rPr>
      </w:pPr>
    </w:p>
    <w:p w:rsidR="009F70A1" w:rsidRDefault="009F70A1">
      <w:pPr>
        <w:ind w:firstLineChars="175" w:firstLine="331"/>
        <w:contextualSpacing/>
        <w:jc w:val="right"/>
        <w:rPr>
          <w:sz w:val="18"/>
          <w:szCs w:val="18"/>
        </w:rPr>
      </w:pPr>
    </w:p>
    <w:p w:rsidR="009F70A1" w:rsidRDefault="008A0DF5">
      <w:pPr>
        <w:ind w:firstLineChars="175" w:firstLine="331"/>
        <w:contextualSpacing/>
        <w:jc w:val="right"/>
        <w:rPr>
          <w:sz w:val="18"/>
          <w:szCs w:val="18"/>
        </w:rPr>
      </w:pPr>
      <w:r>
        <w:rPr>
          <w:rFonts w:hint="eastAsia"/>
          <w:sz w:val="18"/>
          <w:szCs w:val="18"/>
        </w:rPr>
        <w:t>Ⅰ</w:t>
      </w:r>
    </w:p>
    <w:p w:rsidR="009F70A1" w:rsidRDefault="008A0DF5" w:rsidP="00F46689">
      <w:pPr>
        <w:jc w:val="right"/>
        <w:rPr>
          <w:rFonts w:ascii="黑体" w:eastAsia="黑体"/>
          <w:szCs w:val="21"/>
        </w:rPr>
      </w:pPr>
      <w:r>
        <w:rPr>
          <w:rFonts w:ascii="黑体" w:eastAsia="黑体" w:hAnsi="宋体" w:hint="eastAsia"/>
          <w:szCs w:val="21"/>
        </w:rPr>
        <w:lastRenderedPageBreak/>
        <w:t>JB/T ××××-××××</w:t>
      </w:r>
    </w:p>
    <w:p w:rsidR="009F70A1" w:rsidRDefault="009F70A1">
      <w:pPr>
        <w:jc w:val="center"/>
        <w:rPr>
          <w:rFonts w:ascii="黑体" w:eastAsia="黑体"/>
          <w:sz w:val="32"/>
          <w:szCs w:val="32"/>
        </w:rPr>
      </w:pPr>
    </w:p>
    <w:p w:rsidR="009F70A1" w:rsidRDefault="008A0DF5">
      <w:pPr>
        <w:jc w:val="center"/>
        <w:rPr>
          <w:rFonts w:ascii="黑体" w:eastAsia="黑体"/>
          <w:szCs w:val="21"/>
        </w:rPr>
      </w:pPr>
      <w:r>
        <w:rPr>
          <w:rFonts w:ascii="黑体" w:eastAsia="黑体" w:hint="eastAsia"/>
          <w:sz w:val="32"/>
          <w:szCs w:val="32"/>
        </w:rPr>
        <w:t>放映设备可调节安装装置</w:t>
      </w:r>
    </w:p>
    <w:p w:rsidR="009F70A1" w:rsidRDefault="009F70A1">
      <w:pPr>
        <w:rPr>
          <w:rFonts w:ascii="黑体" w:eastAsia="黑体"/>
          <w:szCs w:val="21"/>
        </w:rPr>
      </w:pPr>
    </w:p>
    <w:p w:rsidR="009F70A1" w:rsidRDefault="008A0DF5">
      <w:pPr>
        <w:outlineLvl w:val="0"/>
        <w:rPr>
          <w:rFonts w:eastAsia="黑体"/>
          <w:szCs w:val="21"/>
        </w:rPr>
      </w:pPr>
      <w:r>
        <w:rPr>
          <w:rFonts w:ascii="黑体" w:eastAsia="黑体" w:hint="eastAsia"/>
          <w:szCs w:val="21"/>
        </w:rPr>
        <w:t>1  范</w:t>
      </w:r>
      <w:r>
        <w:rPr>
          <w:rFonts w:eastAsia="黑体" w:hint="eastAsia"/>
          <w:szCs w:val="21"/>
        </w:rPr>
        <w:t>围</w:t>
      </w:r>
    </w:p>
    <w:p w:rsidR="009F70A1" w:rsidRDefault="009F70A1">
      <w:pPr>
        <w:jc w:val="right"/>
        <w:rPr>
          <w:rFonts w:eastAsia="黑体"/>
          <w:szCs w:val="21"/>
          <w:highlight w:val="yellow"/>
        </w:rPr>
      </w:pPr>
    </w:p>
    <w:p w:rsidR="009F70A1" w:rsidRDefault="008A0DF5">
      <w:pPr>
        <w:ind w:firstLineChars="175" w:firstLine="383"/>
        <w:rPr>
          <w:rFonts w:ascii="宋体" w:hAnsi="宋体" w:cs="宋体"/>
          <w:szCs w:val="21"/>
        </w:rPr>
      </w:pPr>
      <w:r>
        <w:rPr>
          <w:rFonts w:ascii="宋体" w:hAnsi="宋体" w:cs="宋体" w:hint="eastAsia"/>
          <w:szCs w:val="21"/>
        </w:rPr>
        <w:t>本文件规</w:t>
      </w:r>
      <w:r>
        <w:rPr>
          <w:rFonts w:asciiTheme="minorEastAsia" w:eastAsiaTheme="minorEastAsia" w:hAnsiTheme="minorEastAsia" w:cs="宋体" w:hint="eastAsia"/>
          <w:szCs w:val="21"/>
        </w:rPr>
        <w:t>定了</w:t>
      </w:r>
      <w:r>
        <w:rPr>
          <w:rFonts w:asciiTheme="minorEastAsia" w:eastAsiaTheme="minorEastAsia" w:hAnsiTheme="minorEastAsia" w:hint="eastAsia"/>
          <w:szCs w:val="21"/>
        </w:rPr>
        <w:t>放映设备可调节安装装置</w:t>
      </w:r>
      <w:r>
        <w:rPr>
          <w:rFonts w:ascii="宋体" w:hAnsi="宋体" w:cs="宋体" w:hint="eastAsia"/>
          <w:szCs w:val="21"/>
        </w:rPr>
        <w:t>的技术要求、试验方法、检验规则以及标志、包装、运输和贮存。</w:t>
      </w:r>
    </w:p>
    <w:p w:rsidR="009F70A1" w:rsidRPr="00900DE5" w:rsidRDefault="008A0DF5">
      <w:pPr>
        <w:ind w:firstLineChars="175" w:firstLine="383"/>
        <w:rPr>
          <w:rFonts w:ascii="宋体" w:hAnsi="宋体" w:cs="宋体"/>
          <w:szCs w:val="21"/>
        </w:rPr>
      </w:pPr>
      <w:r>
        <w:rPr>
          <w:rFonts w:ascii="宋体" w:hAnsi="宋体" w:cs="宋体" w:hint="eastAsia"/>
          <w:szCs w:val="21"/>
        </w:rPr>
        <w:t>本文件</w:t>
      </w:r>
      <w:r w:rsidRPr="00900DE5">
        <w:rPr>
          <w:rFonts w:ascii="宋体" w:hAnsi="宋体" w:cs="宋体" w:hint="eastAsia"/>
          <w:szCs w:val="21"/>
        </w:rPr>
        <w:t>适用于无源式放映设备可调节安装装置。</w:t>
      </w:r>
    </w:p>
    <w:p w:rsidR="009F70A1" w:rsidRPr="00900DE5" w:rsidRDefault="009F70A1">
      <w:pPr>
        <w:ind w:firstLineChars="175" w:firstLine="383"/>
        <w:rPr>
          <w:rFonts w:ascii="宋体" w:hAnsi="宋体"/>
          <w:szCs w:val="21"/>
        </w:rPr>
      </w:pPr>
    </w:p>
    <w:p w:rsidR="009F70A1" w:rsidRPr="00900DE5" w:rsidRDefault="008A0DF5">
      <w:pPr>
        <w:outlineLvl w:val="0"/>
        <w:rPr>
          <w:rFonts w:eastAsia="黑体"/>
          <w:szCs w:val="21"/>
        </w:rPr>
      </w:pPr>
      <w:r w:rsidRPr="00900DE5">
        <w:rPr>
          <w:rFonts w:ascii="黑体" w:eastAsia="黑体" w:hint="eastAsia"/>
          <w:szCs w:val="21"/>
        </w:rPr>
        <w:t xml:space="preserve">2  </w:t>
      </w:r>
      <w:r w:rsidRPr="00900DE5">
        <w:rPr>
          <w:rFonts w:eastAsia="黑体" w:hint="eastAsia"/>
          <w:szCs w:val="21"/>
        </w:rPr>
        <w:t>规范性引用文件</w:t>
      </w:r>
    </w:p>
    <w:p w:rsidR="009F70A1" w:rsidRPr="00900DE5" w:rsidRDefault="009F70A1">
      <w:pPr>
        <w:rPr>
          <w:rFonts w:eastAsia="黑体"/>
          <w:szCs w:val="21"/>
        </w:rPr>
      </w:pPr>
    </w:p>
    <w:p w:rsidR="009F70A1" w:rsidRPr="00900DE5" w:rsidRDefault="008A0DF5">
      <w:pPr>
        <w:ind w:firstLineChars="200" w:firstLine="438"/>
        <w:rPr>
          <w:rFonts w:ascii="宋体" w:hAnsi="宋体" w:cs="宋体"/>
          <w:szCs w:val="21"/>
        </w:rPr>
      </w:pPr>
      <w:r w:rsidRPr="00900DE5">
        <w:rPr>
          <w:rFonts w:ascii="宋体" w:hAnsi="宋体" w:cs="宋体" w:hint="eastAsia"/>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9F70A1" w:rsidRDefault="008A0DF5">
      <w:pPr>
        <w:ind w:firstLineChars="200" w:firstLine="438"/>
        <w:rPr>
          <w:rFonts w:ascii="宋体" w:hAnsi="宋体"/>
        </w:rPr>
      </w:pPr>
      <w:r w:rsidRPr="00900DE5">
        <w:rPr>
          <w:rFonts w:ascii="宋体" w:hAnsi="宋体" w:hint="eastAsia"/>
        </w:rPr>
        <w:t>GB/T 191-2000  包装储运图示标志</w:t>
      </w:r>
    </w:p>
    <w:p w:rsidR="00953274" w:rsidRPr="00900DE5" w:rsidRDefault="00953274" w:rsidP="00953274">
      <w:pPr>
        <w:ind w:firstLineChars="200" w:firstLine="438"/>
        <w:rPr>
          <w:rFonts w:ascii="宋体" w:hAnsi="宋体" w:cs="Arial"/>
          <w:bCs/>
        </w:rPr>
      </w:pPr>
      <w:r w:rsidRPr="00900DE5">
        <w:rPr>
          <w:rFonts w:ascii="宋体" w:hAnsi="宋体" w:cs="Arial" w:hint="eastAsia"/>
          <w:bCs/>
        </w:rPr>
        <w:t>GB/T 2828.1-2012 计数抽样检验程序</w:t>
      </w:r>
    </w:p>
    <w:p w:rsidR="009F70A1" w:rsidRPr="00900DE5" w:rsidRDefault="008A0DF5">
      <w:pPr>
        <w:ind w:firstLineChars="200" w:firstLine="438"/>
        <w:rPr>
          <w:rFonts w:ascii="宋体" w:hAnsi="宋体" w:cs="宋体"/>
          <w:szCs w:val="21"/>
        </w:rPr>
      </w:pPr>
      <w:r w:rsidRPr="00900DE5">
        <w:rPr>
          <w:rFonts w:ascii="宋体" w:hAnsi="宋体" w:cs="宋体" w:hint="eastAsia"/>
          <w:szCs w:val="21"/>
        </w:rPr>
        <w:t>GB/T 13384-2008  机电产品包装通用技术条件</w:t>
      </w:r>
    </w:p>
    <w:p w:rsidR="009F70A1" w:rsidRPr="00900DE5" w:rsidRDefault="008A0DF5">
      <w:pPr>
        <w:ind w:firstLineChars="200" w:firstLine="438"/>
        <w:rPr>
          <w:rFonts w:ascii="宋体" w:hAnsi="宋体"/>
        </w:rPr>
      </w:pPr>
      <w:r w:rsidRPr="00900DE5">
        <w:rPr>
          <w:rFonts w:ascii="宋体" w:hAnsi="宋体" w:hint="eastAsia"/>
        </w:rPr>
        <w:t xml:space="preserve">GB/T 15706.1  机械安全 基本概念与设计通则 第 1 部分：基本术语和方法 </w:t>
      </w:r>
    </w:p>
    <w:p w:rsidR="009F70A1" w:rsidRPr="00900DE5" w:rsidRDefault="008A0DF5">
      <w:pPr>
        <w:ind w:firstLineChars="200" w:firstLine="438"/>
        <w:rPr>
          <w:rFonts w:ascii="宋体" w:hAnsi="宋体"/>
        </w:rPr>
      </w:pPr>
      <w:r w:rsidRPr="00900DE5">
        <w:rPr>
          <w:rFonts w:ascii="宋体" w:hAnsi="宋体" w:hint="eastAsia"/>
        </w:rPr>
        <w:t>GB/T 15706.2  机械安全 基本概念与设计通则 第 2 部分：技术原则</w:t>
      </w:r>
    </w:p>
    <w:p w:rsidR="009F70A1" w:rsidRPr="00900DE5" w:rsidRDefault="008A0DF5">
      <w:pPr>
        <w:ind w:firstLineChars="200" w:firstLine="438"/>
        <w:rPr>
          <w:rFonts w:ascii="宋体" w:hAnsi="宋体"/>
        </w:rPr>
      </w:pPr>
      <w:r w:rsidRPr="00900DE5">
        <w:rPr>
          <w:rFonts w:ascii="宋体" w:hAnsi="宋体" w:hint="eastAsia"/>
        </w:rPr>
        <w:t>GB 16754  机械安全 急停 设计原则</w:t>
      </w:r>
    </w:p>
    <w:p w:rsidR="009F70A1" w:rsidRPr="00900DE5" w:rsidRDefault="008A0DF5">
      <w:pPr>
        <w:ind w:firstLineChars="200" w:firstLine="438"/>
        <w:rPr>
          <w:rFonts w:ascii="宋体" w:hAnsi="宋体"/>
        </w:rPr>
      </w:pPr>
      <w:r w:rsidRPr="00900DE5">
        <w:rPr>
          <w:rFonts w:ascii="宋体" w:hAnsi="宋体" w:hint="eastAsia"/>
        </w:rPr>
        <w:t>GB/T 25480  仪器仪表运输、贮存基本环境条件及试验方法</w:t>
      </w:r>
    </w:p>
    <w:p w:rsidR="009F70A1" w:rsidRPr="00900DE5" w:rsidRDefault="008A0DF5">
      <w:pPr>
        <w:ind w:firstLineChars="200" w:firstLine="438"/>
        <w:rPr>
          <w:rFonts w:asciiTheme="minorEastAsia" w:eastAsiaTheme="minorEastAsia" w:hAnsiTheme="minorEastAsia" w:cs="Arial"/>
          <w:bCs/>
          <w:szCs w:val="21"/>
        </w:rPr>
      </w:pPr>
      <w:r w:rsidRPr="00900DE5">
        <w:rPr>
          <w:rStyle w:val="aff5"/>
          <w:rFonts w:asciiTheme="minorEastAsia" w:eastAsiaTheme="minorEastAsia" w:hAnsiTheme="minorEastAsia" w:cs="Arial"/>
          <w:bCs/>
          <w:i w:val="0"/>
          <w:iCs w:val="0"/>
          <w:szCs w:val="21"/>
        </w:rPr>
        <w:t>GB/T</w:t>
      </w:r>
      <w:r w:rsidRPr="00900DE5">
        <w:rPr>
          <w:rFonts w:asciiTheme="minorEastAsia" w:eastAsiaTheme="minorEastAsia" w:hAnsiTheme="minorEastAsia" w:cs="Arial"/>
          <w:bCs/>
          <w:szCs w:val="21"/>
        </w:rPr>
        <w:t> </w:t>
      </w:r>
      <w:r w:rsidRPr="00900DE5">
        <w:rPr>
          <w:rStyle w:val="aff5"/>
          <w:rFonts w:asciiTheme="minorEastAsia" w:eastAsiaTheme="minorEastAsia" w:hAnsiTheme="minorEastAsia" w:cs="Arial"/>
          <w:bCs/>
          <w:i w:val="0"/>
          <w:iCs w:val="0"/>
          <w:szCs w:val="21"/>
        </w:rPr>
        <w:t>26125-2011</w:t>
      </w:r>
      <w:r w:rsidRPr="00900DE5">
        <w:rPr>
          <w:rFonts w:asciiTheme="minorEastAsia" w:eastAsiaTheme="minorEastAsia" w:hAnsiTheme="minorEastAsia" w:cs="Arial"/>
          <w:bCs/>
          <w:szCs w:val="21"/>
        </w:rPr>
        <w:t>电子电气产品</w:t>
      </w:r>
      <w:r w:rsidRPr="00900DE5">
        <w:rPr>
          <w:rFonts w:asciiTheme="minorEastAsia" w:eastAsiaTheme="minorEastAsia" w:hAnsiTheme="minorEastAsia" w:cs="Arial" w:hint="eastAsia"/>
          <w:bCs/>
          <w:szCs w:val="21"/>
        </w:rPr>
        <w:t xml:space="preserve"> 六种限用物质</w:t>
      </w:r>
      <w:r w:rsidRPr="00900DE5">
        <w:rPr>
          <w:rFonts w:asciiTheme="minorEastAsia" w:eastAsiaTheme="minorEastAsia" w:hAnsiTheme="minorEastAsia" w:cs="Arial"/>
          <w:bCs/>
          <w:szCs w:val="21"/>
        </w:rPr>
        <w:t>(铅、汞、镉、六价铬、多溴联苯和多溴二苯醚)的测定</w:t>
      </w:r>
    </w:p>
    <w:p w:rsidR="009F70A1" w:rsidRPr="00900DE5" w:rsidRDefault="008A0DF5">
      <w:pPr>
        <w:ind w:firstLineChars="200" w:firstLine="438"/>
        <w:rPr>
          <w:rFonts w:ascii="宋体" w:hAnsi="宋体" w:cs="Arial"/>
          <w:bCs/>
        </w:rPr>
      </w:pPr>
      <w:r w:rsidRPr="00900DE5">
        <w:rPr>
          <w:rStyle w:val="aff5"/>
          <w:rFonts w:ascii="宋体" w:hAnsi="宋体" w:cs="Arial"/>
          <w:bCs/>
          <w:i w:val="0"/>
          <w:iCs w:val="0"/>
        </w:rPr>
        <w:t>GB/T</w:t>
      </w:r>
      <w:r w:rsidRPr="00900DE5">
        <w:rPr>
          <w:rFonts w:ascii="宋体" w:hAnsi="宋体" w:cs="Arial"/>
          <w:bCs/>
        </w:rPr>
        <w:t> </w:t>
      </w:r>
      <w:r w:rsidRPr="00900DE5">
        <w:rPr>
          <w:rStyle w:val="aff5"/>
          <w:rFonts w:ascii="宋体" w:hAnsi="宋体" w:cs="Arial"/>
          <w:bCs/>
          <w:i w:val="0"/>
          <w:iCs w:val="0"/>
        </w:rPr>
        <w:t>26572-2011</w:t>
      </w:r>
      <w:r w:rsidRPr="00900DE5">
        <w:rPr>
          <w:rFonts w:ascii="宋体" w:hAnsi="宋体" w:cs="Arial"/>
          <w:bCs/>
        </w:rPr>
        <w:t>电子电气产品中限用物质的限量要求</w:t>
      </w:r>
    </w:p>
    <w:p w:rsidR="009F70A1" w:rsidRPr="00900DE5" w:rsidRDefault="009F70A1">
      <w:pPr>
        <w:ind w:firstLineChars="200" w:firstLine="438"/>
        <w:rPr>
          <w:rFonts w:ascii="宋体" w:hAnsi="宋体"/>
          <w:szCs w:val="21"/>
        </w:rPr>
      </w:pPr>
    </w:p>
    <w:p w:rsidR="009F70A1" w:rsidRPr="00900DE5" w:rsidRDefault="008A0DF5">
      <w:pPr>
        <w:outlineLvl w:val="0"/>
        <w:rPr>
          <w:rFonts w:ascii="黑体" w:eastAsia="黑体"/>
        </w:rPr>
      </w:pPr>
      <w:r w:rsidRPr="00900DE5">
        <w:rPr>
          <w:rFonts w:ascii="黑体" w:eastAsia="黑体" w:hint="eastAsia"/>
        </w:rPr>
        <w:t xml:space="preserve">3  </w:t>
      </w:r>
      <w:r w:rsidRPr="00900DE5">
        <w:rPr>
          <w:rFonts w:ascii="黑体" w:eastAsia="黑体" w:hint="eastAsia"/>
          <w:szCs w:val="21"/>
        </w:rPr>
        <w:t>术语和定义</w:t>
      </w:r>
    </w:p>
    <w:p w:rsidR="009F70A1" w:rsidRPr="00900DE5" w:rsidRDefault="009F70A1">
      <w:pPr>
        <w:autoSpaceDE w:val="0"/>
        <w:autoSpaceDN w:val="0"/>
        <w:adjustRightInd w:val="0"/>
        <w:ind w:firstLineChars="171" w:firstLine="375"/>
        <w:rPr>
          <w:rFonts w:ascii="宋体" w:hAnsi="宋体"/>
          <w:kern w:val="0"/>
        </w:rPr>
      </w:pPr>
    </w:p>
    <w:p w:rsidR="009F70A1" w:rsidRPr="00900DE5" w:rsidRDefault="008A0DF5">
      <w:pPr>
        <w:tabs>
          <w:tab w:val="left" w:pos="438"/>
        </w:tabs>
        <w:ind w:firstLineChars="200" w:firstLine="438"/>
        <w:rPr>
          <w:rFonts w:ascii="宋体" w:hAnsi="宋体"/>
          <w:kern w:val="0"/>
        </w:rPr>
      </w:pPr>
      <w:r w:rsidRPr="00900DE5">
        <w:rPr>
          <w:rFonts w:ascii="宋体" w:hAnsi="宋体" w:hint="eastAsia"/>
          <w:kern w:val="0"/>
        </w:rPr>
        <w:t>下列术语和定义适用于本文件。</w:t>
      </w:r>
    </w:p>
    <w:p w:rsidR="009F70A1" w:rsidRPr="00900DE5" w:rsidRDefault="008A0DF5">
      <w:pPr>
        <w:tabs>
          <w:tab w:val="left" w:pos="438"/>
        </w:tabs>
        <w:rPr>
          <w:rFonts w:ascii="黑体" w:eastAsia="黑体"/>
          <w:szCs w:val="21"/>
        </w:rPr>
      </w:pPr>
      <w:r w:rsidRPr="00900DE5">
        <w:rPr>
          <w:rFonts w:ascii="黑体" w:eastAsia="黑体"/>
          <w:szCs w:val="21"/>
        </w:rPr>
        <w:t>3.</w:t>
      </w:r>
      <w:r w:rsidRPr="00900DE5">
        <w:rPr>
          <w:rFonts w:ascii="黑体" w:eastAsia="黑体" w:hint="eastAsia"/>
          <w:szCs w:val="21"/>
        </w:rPr>
        <w:t>1</w:t>
      </w:r>
    </w:p>
    <w:p w:rsidR="009F70A1" w:rsidRPr="00900DE5" w:rsidRDefault="008A0DF5">
      <w:pPr>
        <w:ind w:firstLineChars="200" w:firstLine="438"/>
        <w:jc w:val="left"/>
        <w:rPr>
          <w:rFonts w:eastAsia="黑体"/>
          <w:bCs/>
          <w:sz w:val="28"/>
          <w:szCs w:val="28"/>
        </w:rPr>
      </w:pPr>
      <w:r w:rsidRPr="00900DE5">
        <w:rPr>
          <w:rFonts w:ascii="黑体" w:eastAsia="黑体" w:hAnsi="黑体" w:cs="黑体" w:hint="eastAsia"/>
          <w:szCs w:val="21"/>
        </w:rPr>
        <w:t xml:space="preserve">放映设备可调节安装装置  </w:t>
      </w:r>
      <w:r w:rsidRPr="00900DE5">
        <w:rPr>
          <w:rFonts w:asciiTheme="minorEastAsia" w:eastAsiaTheme="minorEastAsia" w:hAnsiTheme="minorEastAsia"/>
          <w:b/>
          <w:bCs/>
          <w:szCs w:val="21"/>
        </w:rPr>
        <w:t>ad</w:t>
      </w:r>
      <w:r w:rsidRPr="00900DE5">
        <w:rPr>
          <w:rFonts w:asciiTheme="minorEastAsia" w:eastAsiaTheme="minorEastAsia" w:hAnsiTheme="minorEastAsia" w:hint="eastAsia"/>
          <w:b/>
          <w:bCs/>
          <w:szCs w:val="21"/>
        </w:rPr>
        <w:t>just</w:t>
      </w:r>
      <w:r w:rsidRPr="00900DE5">
        <w:rPr>
          <w:rFonts w:asciiTheme="minorEastAsia" w:eastAsiaTheme="minorEastAsia" w:hAnsiTheme="minorEastAsia"/>
          <w:b/>
          <w:bCs/>
          <w:szCs w:val="21"/>
        </w:rPr>
        <w:t>able installation device for projector</w:t>
      </w:r>
    </w:p>
    <w:p w:rsidR="009F70A1" w:rsidRPr="00900DE5" w:rsidRDefault="008A0DF5">
      <w:pPr>
        <w:ind w:firstLineChars="196" w:firstLine="429"/>
        <w:jc w:val="left"/>
        <w:rPr>
          <w:rFonts w:ascii="宋体" w:hAnsi="宋体" w:cs="宋体"/>
          <w:szCs w:val="21"/>
        </w:rPr>
      </w:pPr>
      <w:r w:rsidRPr="00900DE5">
        <w:rPr>
          <w:rFonts w:ascii="宋体" w:hAnsi="宋体" w:cs="宋体" w:hint="eastAsia"/>
          <w:szCs w:val="21"/>
        </w:rPr>
        <w:t>用于将投影机等放映设备固定安装于天花、墙壁、地面等特定安装位置，以实现单机放映、多机融合或叠加放映，并可进行物理拉伸、倾斜、旋转等调节功能的装置。</w:t>
      </w:r>
    </w:p>
    <w:p w:rsidR="009F70A1" w:rsidRPr="00900DE5" w:rsidRDefault="008A0DF5">
      <w:pPr>
        <w:tabs>
          <w:tab w:val="left" w:pos="438"/>
        </w:tabs>
        <w:rPr>
          <w:rFonts w:ascii="黑体" w:eastAsia="黑体"/>
          <w:szCs w:val="21"/>
        </w:rPr>
      </w:pPr>
      <w:r w:rsidRPr="00900DE5">
        <w:rPr>
          <w:rFonts w:ascii="黑体" w:eastAsia="黑体"/>
          <w:szCs w:val="21"/>
        </w:rPr>
        <w:t>3.</w:t>
      </w:r>
      <w:r w:rsidRPr="00900DE5">
        <w:rPr>
          <w:rFonts w:ascii="黑体" w:eastAsia="黑体" w:hint="eastAsia"/>
          <w:szCs w:val="21"/>
        </w:rPr>
        <w:t>2</w:t>
      </w:r>
    </w:p>
    <w:p w:rsidR="009F70A1" w:rsidRPr="00900DE5" w:rsidRDefault="008A0DF5">
      <w:pPr>
        <w:ind w:firstLineChars="200" w:firstLine="438"/>
        <w:jc w:val="left"/>
        <w:rPr>
          <w:rFonts w:ascii="黑体" w:eastAsia="黑体" w:hAnsi="黑体"/>
          <w:szCs w:val="21"/>
        </w:rPr>
      </w:pPr>
      <w:r w:rsidRPr="00900DE5">
        <w:rPr>
          <w:rFonts w:ascii="黑体" w:eastAsia="黑体" w:hAnsi="黑体" w:hint="eastAsia"/>
          <w:szCs w:val="21"/>
        </w:rPr>
        <w:t>主杆</w:t>
      </w:r>
      <w:r w:rsidR="00BD4F22">
        <w:rPr>
          <w:rFonts w:ascii="黑体" w:eastAsia="黑体" w:hAnsi="黑体" w:hint="eastAsia"/>
          <w:szCs w:val="21"/>
        </w:rPr>
        <w:t xml:space="preserve"> </w:t>
      </w:r>
      <w:r w:rsidR="00BD4F22">
        <w:rPr>
          <w:rFonts w:ascii="黑体" w:eastAsia="黑体" w:hAnsi="黑体"/>
          <w:szCs w:val="21"/>
        </w:rPr>
        <w:t xml:space="preserve"> </w:t>
      </w:r>
      <w:r w:rsidRPr="00900DE5">
        <w:rPr>
          <w:rFonts w:ascii="宋体" w:hAnsi="宋体"/>
          <w:b/>
          <w:szCs w:val="21"/>
        </w:rPr>
        <w:t>main bar</w:t>
      </w:r>
    </w:p>
    <w:p w:rsidR="009F70A1" w:rsidRPr="00900DE5" w:rsidRDefault="008A0DF5">
      <w:pPr>
        <w:ind w:firstLineChars="196" w:firstLine="429"/>
        <w:rPr>
          <w:rFonts w:ascii="宋体" w:hAnsi="宋体" w:cs="宋体"/>
          <w:szCs w:val="21"/>
        </w:rPr>
      </w:pPr>
      <w:r w:rsidRPr="00900DE5">
        <w:rPr>
          <w:rFonts w:ascii="宋体" w:hAnsi="宋体" w:hint="eastAsia"/>
          <w:szCs w:val="21"/>
        </w:rPr>
        <w:t>可内置线缆的金属中空管材，分为固定杆</w:t>
      </w:r>
      <w:r w:rsidR="00BD4F22">
        <w:rPr>
          <w:rFonts w:ascii="宋体" w:hAnsi="宋体" w:hint="eastAsia"/>
          <w:szCs w:val="21"/>
        </w:rPr>
        <w:t>(</w:t>
      </w:r>
      <w:r w:rsidRPr="00900DE5">
        <w:rPr>
          <w:rFonts w:ascii="宋体" w:hAnsi="宋体" w:hint="eastAsia"/>
          <w:szCs w:val="21"/>
        </w:rPr>
        <w:t>外杆</w:t>
      </w:r>
      <w:r w:rsidR="00BD4F22">
        <w:rPr>
          <w:rFonts w:ascii="宋体" w:hAnsi="宋体" w:hint="eastAsia"/>
          <w:szCs w:val="21"/>
        </w:rPr>
        <w:t>)</w:t>
      </w:r>
      <w:r w:rsidRPr="00900DE5">
        <w:rPr>
          <w:rFonts w:ascii="宋体" w:hAnsi="宋体" w:hint="eastAsia"/>
          <w:szCs w:val="21"/>
        </w:rPr>
        <w:t>及伸缩杆</w:t>
      </w:r>
      <w:r w:rsidR="00BD4F22">
        <w:rPr>
          <w:rFonts w:ascii="宋体" w:hAnsi="宋体" w:hint="eastAsia"/>
          <w:szCs w:val="21"/>
        </w:rPr>
        <w:t>(</w:t>
      </w:r>
      <w:r w:rsidRPr="00900DE5">
        <w:rPr>
          <w:rFonts w:ascii="宋体" w:hAnsi="宋体" w:hint="eastAsia"/>
          <w:szCs w:val="21"/>
        </w:rPr>
        <w:t>内杆</w:t>
      </w:r>
      <w:r w:rsidR="00BD4F22">
        <w:rPr>
          <w:rFonts w:ascii="宋体" w:hAnsi="宋体" w:hint="eastAsia"/>
          <w:szCs w:val="21"/>
        </w:rPr>
        <w:t>)</w:t>
      </w:r>
      <w:r w:rsidRPr="00900DE5">
        <w:rPr>
          <w:rFonts w:ascii="宋体" w:hAnsi="宋体" w:cs="宋体" w:hint="eastAsia"/>
          <w:szCs w:val="21"/>
        </w:rPr>
        <w:t>。</w:t>
      </w:r>
    </w:p>
    <w:p w:rsidR="009F70A1" w:rsidRPr="00900DE5" w:rsidRDefault="008A0DF5">
      <w:pPr>
        <w:tabs>
          <w:tab w:val="left" w:pos="438"/>
        </w:tabs>
        <w:rPr>
          <w:rFonts w:ascii="黑体" w:eastAsia="黑体"/>
          <w:szCs w:val="21"/>
        </w:rPr>
      </w:pPr>
      <w:r w:rsidRPr="00900DE5">
        <w:rPr>
          <w:rFonts w:ascii="黑体" w:eastAsia="黑体"/>
          <w:szCs w:val="21"/>
        </w:rPr>
        <w:t>3.</w:t>
      </w:r>
      <w:r w:rsidRPr="00900DE5">
        <w:rPr>
          <w:rFonts w:ascii="黑体" w:eastAsia="黑体" w:hint="eastAsia"/>
          <w:szCs w:val="21"/>
        </w:rPr>
        <w:t>2</w:t>
      </w:r>
    </w:p>
    <w:p w:rsidR="009F70A1" w:rsidRPr="00900DE5" w:rsidRDefault="008A0DF5">
      <w:pPr>
        <w:ind w:firstLineChars="200" w:firstLine="438"/>
        <w:jc w:val="left"/>
        <w:rPr>
          <w:rFonts w:ascii="黑体" w:eastAsia="黑体" w:hAnsi="黑体"/>
          <w:szCs w:val="21"/>
        </w:rPr>
      </w:pPr>
      <w:r w:rsidRPr="00900DE5">
        <w:rPr>
          <w:rFonts w:ascii="黑体" w:eastAsia="黑体" w:hAnsi="黑体" w:hint="eastAsia"/>
          <w:szCs w:val="21"/>
        </w:rPr>
        <w:t>安装底座</w:t>
      </w:r>
      <w:r w:rsidRPr="00900DE5">
        <w:rPr>
          <w:rFonts w:ascii="黑体" w:eastAsia="黑体" w:hAnsi="黑体"/>
          <w:szCs w:val="21"/>
        </w:rPr>
        <w:t xml:space="preserve"> </w:t>
      </w:r>
      <w:r w:rsidR="00BD4F22">
        <w:rPr>
          <w:rFonts w:ascii="黑体" w:eastAsia="黑体" w:hAnsi="黑体"/>
          <w:szCs w:val="21"/>
        </w:rPr>
        <w:t xml:space="preserve"> </w:t>
      </w:r>
      <w:r w:rsidRPr="00900DE5">
        <w:rPr>
          <w:rFonts w:ascii="宋体" w:hAnsi="宋体"/>
          <w:b/>
          <w:szCs w:val="21"/>
        </w:rPr>
        <w:t>installation bracket</w:t>
      </w:r>
    </w:p>
    <w:p w:rsidR="009F70A1" w:rsidRPr="00900DE5" w:rsidRDefault="008A0DF5">
      <w:pPr>
        <w:ind w:firstLineChars="196" w:firstLine="429"/>
        <w:rPr>
          <w:rFonts w:ascii="宋体" w:hAnsi="宋体" w:cs="宋体"/>
          <w:szCs w:val="21"/>
        </w:rPr>
      </w:pPr>
      <w:r w:rsidRPr="00900DE5">
        <w:rPr>
          <w:rFonts w:ascii="宋体" w:hAnsi="宋体" w:hint="eastAsia"/>
          <w:szCs w:val="21"/>
        </w:rPr>
        <w:t>位于主杆一端，用于将装置固定至安装位置的带安装孔的底座</w:t>
      </w:r>
      <w:r w:rsidRPr="00900DE5">
        <w:rPr>
          <w:rFonts w:ascii="宋体" w:hAnsi="宋体" w:cs="宋体" w:hint="eastAsia"/>
          <w:szCs w:val="21"/>
        </w:rPr>
        <w:t>。</w:t>
      </w:r>
    </w:p>
    <w:p w:rsidR="00F46689" w:rsidRDefault="00F46689" w:rsidP="00F46689">
      <w:pPr>
        <w:tabs>
          <w:tab w:val="left" w:pos="438"/>
        </w:tabs>
        <w:jc w:val="right"/>
        <w:rPr>
          <w:rFonts w:ascii="宋体" w:hAnsi="宋体"/>
          <w:sz w:val="18"/>
          <w:szCs w:val="18"/>
        </w:rPr>
      </w:pPr>
    </w:p>
    <w:p w:rsidR="00F46689" w:rsidRPr="00F46689" w:rsidRDefault="00F46689" w:rsidP="00F46689">
      <w:pPr>
        <w:tabs>
          <w:tab w:val="left" w:pos="438"/>
        </w:tabs>
        <w:jc w:val="right"/>
        <w:rPr>
          <w:rFonts w:ascii="宋体" w:hAnsi="宋体"/>
          <w:sz w:val="18"/>
          <w:szCs w:val="18"/>
        </w:rPr>
      </w:pPr>
      <w:r w:rsidRPr="00F46689">
        <w:rPr>
          <w:rFonts w:ascii="宋体" w:hAnsi="宋体" w:hint="eastAsia"/>
          <w:sz w:val="18"/>
          <w:szCs w:val="18"/>
        </w:rPr>
        <w:t>1</w:t>
      </w:r>
    </w:p>
    <w:p w:rsidR="00F46689" w:rsidRDefault="00F46689" w:rsidP="00F46689">
      <w:pPr>
        <w:jc w:val="left"/>
        <w:rPr>
          <w:rFonts w:ascii="黑体" w:eastAsia="黑体"/>
          <w:szCs w:val="21"/>
        </w:rPr>
      </w:pPr>
      <w:r>
        <w:rPr>
          <w:rFonts w:ascii="黑体" w:eastAsia="黑体" w:hAnsi="宋体" w:hint="eastAsia"/>
          <w:szCs w:val="21"/>
        </w:rPr>
        <w:t>JB/T ××××-××××</w:t>
      </w:r>
    </w:p>
    <w:p w:rsidR="00F46689" w:rsidRDefault="00F46689">
      <w:pPr>
        <w:tabs>
          <w:tab w:val="left" w:pos="438"/>
        </w:tabs>
        <w:rPr>
          <w:rFonts w:ascii="黑体" w:eastAsia="黑体"/>
          <w:szCs w:val="21"/>
        </w:rPr>
      </w:pPr>
    </w:p>
    <w:p w:rsidR="009F70A1" w:rsidRPr="00900DE5" w:rsidRDefault="008A0DF5">
      <w:pPr>
        <w:tabs>
          <w:tab w:val="left" w:pos="438"/>
        </w:tabs>
        <w:rPr>
          <w:rFonts w:ascii="黑体" w:eastAsia="黑体"/>
          <w:szCs w:val="21"/>
        </w:rPr>
      </w:pPr>
      <w:r w:rsidRPr="00900DE5">
        <w:rPr>
          <w:rFonts w:ascii="黑体" w:eastAsia="黑体"/>
          <w:szCs w:val="21"/>
        </w:rPr>
        <w:t>3.</w:t>
      </w:r>
      <w:r w:rsidRPr="00900DE5">
        <w:rPr>
          <w:rFonts w:ascii="黑体" w:eastAsia="黑体" w:hint="eastAsia"/>
          <w:szCs w:val="21"/>
        </w:rPr>
        <w:t>3</w:t>
      </w:r>
    </w:p>
    <w:p w:rsidR="009F70A1" w:rsidRPr="00900DE5" w:rsidRDefault="008A0DF5">
      <w:pPr>
        <w:ind w:firstLineChars="200" w:firstLine="438"/>
        <w:jc w:val="left"/>
        <w:rPr>
          <w:rFonts w:ascii="黑体" w:eastAsia="黑体" w:hAnsi="黑体"/>
          <w:szCs w:val="21"/>
        </w:rPr>
      </w:pPr>
      <w:r w:rsidRPr="00900DE5">
        <w:rPr>
          <w:rFonts w:ascii="黑体" w:eastAsia="黑体" w:hAnsi="黑体" w:hint="eastAsia"/>
          <w:szCs w:val="21"/>
        </w:rPr>
        <w:t xml:space="preserve">放映设备连接架　</w:t>
      </w:r>
      <w:r w:rsidR="009A55BB">
        <w:rPr>
          <w:rFonts w:ascii="黑体" w:eastAsia="黑体" w:hAnsi="黑体" w:hint="eastAsia"/>
          <w:szCs w:val="21"/>
        </w:rPr>
        <w:t xml:space="preserve"> </w:t>
      </w:r>
      <w:r w:rsidRPr="00900DE5">
        <w:rPr>
          <w:rFonts w:ascii="宋体" w:hAnsi="宋体"/>
          <w:b/>
          <w:szCs w:val="21"/>
        </w:rPr>
        <w:t>device bracket</w:t>
      </w:r>
    </w:p>
    <w:p w:rsidR="009F70A1" w:rsidRPr="00900DE5" w:rsidRDefault="008A0DF5">
      <w:pPr>
        <w:tabs>
          <w:tab w:val="left" w:pos="438"/>
        </w:tabs>
        <w:ind w:firstLineChars="200" w:firstLine="438"/>
        <w:rPr>
          <w:rFonts w:ascii="黑体" w:eastAsia="黑体"/>
          <w:szCs w:val="21"/>
        </w:rPr>
      </w:pPr>
      <w:r w:rsidRPr="00900DE5">
        <w:rPr>
          <w:rFonts w:ascii="宋体" w:hAnsi="宋体" w:hint="eastAsia"/>
          <w:szCs w:val="21"/>
        </w:rPr>
        <w:t>位于主杆另一端，用于连接放映设备的带安装孔的安装板或安装条。</w:t>
      </w:r>
    </w:p>
    <w:p w:rsidR="009F70A1" w:rsidRPr="00900DE5" w:rsidRDefault="008A0DF5">
      <w:pPr>
        <w:tabs>
          <w:tab w:val="left" w:pos="438"/>
        </w:tabs>
        <w:rPr>
          <w:rFonts w:ascii="黑体" w:eastAsia="黑体"/>
          <w:szCs w:val="21"/>
        </w:rPr>
      </w:pPr>
      <w:r w:rsidRPr="00900DE5">
        <w:rPr>
          <w:rFonts w:ascii="黑体" w:eastAsia="黑体"/>
          <w:szCs w:val="21"/>
        </w:rPr>
        <w:t>3.</w:t>
      </w:r>
      <w:r w:rsidRPr="00900DE5">
        <w:rPr>
          <w:rFonts w:ascii="黑体" w:eastAsia="黑体" w:hint="eastAsia"/>
          <w:szCs w:val="21"/>
        </w:rPr>
        <w:t>4</w:t>
      </w:r>
      <w:r w:rsidRPr="00900DE5">
        <w:rPr>
          <w:rFonts w:ascii="黑体" w:eastAsia="黑体"/>
          <w:szCs w:val="21"/>
        </w:rPr>
        <w:t xml:space="preserve"> </w:t>
      </w:r>
    </w:p>
    <w:p w:rsidR="009F70A1" w:rsidRPr="00900DE5" w:rsidRDefault="008A0DF5">
      <w:pPr>
        <w:ind w:firstLineChars="200" w:firstLine="438"/>
        <w:jc w:val="left"/>
        <w:rPr>
          <w:rFonts w:ascii="黑体" w:eastAsia="黑体" w:hAnsi="黑体"/>
          <w:szCs w:val="21"/>
        </w:rPr>
      </w:pPr>
      <w:r w:rsidRPr="00900DE5">
        <w:rPr>
          <w:rFonts w:ascii="黑体" w:eastAsia="黑体" w:hAnsi="黑体" w:hint="eastAsia"/>
          <w:szCs w:val="21"/>
        </w:rPr>
        <w:t xml:space="preserve">最小行程　</w:t>
      </w:r>
      <w:r w:rsidR="009A55BB">
        <w:rPr>
          <w:rFonts w:ascii="黑体" w:eastAsia="黑体" w:hAnsi="黑体" w:hint="eastAsia"/>
          <w:szCs w:val="21"/>
        </w:rPr>
        <w:t xml:space="preserve"> </w:t>
      </w:r>
      <w:r w:rsidRPr="00900DE5">
        <w:rPr>
          <w:rFonts w:ascii="宋体" w:hAnsi="宋体"/>
          <w:b/>
          <w:szCs w:val="21"/>
        </w:rPr>
        <w:t>minimum lifting distance</w:t>
      </w:r>
    </w:p>
    <w:p w:rsidR="009F70A1" w:rsidRPr="00900DE5" w:rsidRDefault="008A0DF5">
      <w:pPr>
        <w:tabs>
          <w:tab w:val="left" w:pos="438"/>
        </w:tabs>
        <w:ind w:firstLineChars="200" w:firstLine="438"/>
        <w:jc w:val="left"/>
        <w:rPr>
          <w:rFonts w:ascii="宋体" w:hAnsi="宋体" w:cs="宋体"/>
          <w:szCs w:val="21"/>
        </w:rPr>
      </w:pPr>
      <w:r w:rsidRPr="00900DE5">
        <w:rPr>
          <w:rFonts w:ascii="宋体" w:hAnsi="宋体" w:hint="eastAsia"/>
          <w:szCs w:val="21"/>
        </w:rPr>
        <w:t>主杆缩合至最小限位时，安装底座与放映设备连接架的距离。</w:t>
      </w:r>
    </w:p>
    <w:p w:rsidR="009F70A1" w:rsidRPr="00900DE5" w:rsidRDefault="008A0DF5">
      <w:pPr>
        <w:tabs>
          <w:tab w:val="left" w:pos="438"/>
        </w:tabs>
        <w:rPr>
          <w:rFonts w:ascii="黑体" w:eastAsia="黑体"/>
          <w:szCs w:val="21"/>
        </w:rPr>
      </w:pPr>
      <w:r w:rsidRPr="00900DE5">
        <w:rPr>
          <w:rFonts w:ascii="黑体" w:eastAsia="黑体"/>
          <w:szCs w:val="21"/>
        </w:rPr>
        <w:t>3.5</w:t>
      </w:r>
    </w:p>
    <w:p w:rsidR="009F70A1" w:rsidRPr="00900DE5" w:rsidRDefault="008A0DF5">
      <w:pPr>
        <w:ind w:firstLineChars="200" w:firstLine="438"/>
        <w:jc w:val="left"/>
        <w:rPr>
          <w:rFonts w:ascii="黑体" w:eastAsia="黑体" w:hAnsi="黑体"/>
          <w:szCs w:val="21"/>
        </w:rPr>
      </w:pPr>
      <w:r w:rsidRPr="00900DE5">
        <w:rPr>
          <w:rFonts w:ascii="黑体" w:eastAsia="黑体" w:hAnsi="黑体" w:hint="eastAsia"/>
          <w:szCs w:val="21"/>
        </w:rPr>
        <w:t xml:space="preserve">最大行程　</w:t>
      </w:r>
      <w:r w:rsidR="009A55BB">
        <w:rPr>
          <w:rFonts w:ascii="黑体" w:eastAsia="黑体" w:hAnsi="黑体" w:hint="eastAsia"/>
          <w:szCs w:val="21"/>
        </w:rPr>
        <w:t xml:space="preserve"> </w:t>
      </w:r>
      <w:r w:rsidRPr="00900DE5">
        <w:rPr>
          <w:rFonts w:ascii="宋体" w:hAnsi="宋体"/>
          <w:b/>
          <w:szCs w:val="21"/>
        </w:rPr>
        <w:t>maximum lifting distance</w:t>
      </w:r>
      <w:r w:rsidRPr="00900DE5">
        <w:rPr>
          <w:rFonts w:ascii="黑体" w:eastAsia="黑体" w:hAnsi="黑体" w:hint="eastAsia"/>
          <w:szCs w:val="21"/>
        </w:rPr>
        <w:t xml:space="preserve">　</w:t>
      </w:r>
    </w:p>
    <w:p w:rsidR="009F70A1" w:rsidRPr="00900DE5" w:rsidRDefault="008A0DF5">
      <w:pPr>
        <w:ind w:right="1314" w:firstLineChars="200" w:firstLine="438"/>
        <w:jc w:val="left"/>
        <w:rPr>
          <w:rFonts w:ascii="黑体" w:eastAsia="黑体" w:hAnsi="宋体"/>
          <w:szCs w:val="21"/>
        </w:rPr>
      </w:pPr>
      <w:r w:rsidRPr="00900DE5">
        <w:rPr>
          <w:rFonts w:ascii="宋体" w:hAnsi="宋体" w:hint="eastAsia"/>
          <w:szCs w:val="21"/>
        </w:rPr>
        <w:t>主杆伸展至最大限位时，安装底座与放映设备连接架的距离。</w:t>
      </w:r>
    </w:p>
    <w:p w:rsidR="009F70A1" w:rsidRPr="00900DE5" w:rsidRDefault="008A0DF5">
      <w:pPr>
        <w:tabs>
          <w:tab w:val="left" w:pos="438"/>
        </w:tabs>
        <w:rPr>
          <w:rFonts w:ascii="黑体" w:eastAsia="黑体"/>
          <w:szCs w:val="21"/>
        </w:rPr>
      </w:pPr>
      <w:r w:rsidRPr="00900DE5">
        <w:rPr>
          <w:rFonts w:ascii="黑体" w:eastAsia="黑体"/>
          <w:szCs w:val="21"/>
        </w:rPr>
        <w:t>3.6</w:t>
      </w:r>
    </w:p>
    <w:p w:rsidR="009F70A1" w:rsidRPr="00900DE5" w:rsidRDefault="00577DCD">
      <w:pPr>
        <w:ind w:firstLineChars="200" w:firstLine="438"/>
        <w:jc w:val="left"/>
        <w:rPr>
          <w:rFonts w:ascii="黑体" w:eastAsia="黑体" w:hAnsi="黑体"/>
          <w:szCs w:val="21"/>
        </w:rPr>
      </w:pPr>
      <w:r>
        <w:rPr>
          <w:rFonts w:ascii="黑体" w:eastAsia="黑体" w:hAnsi="黑体" w:hint="eastAsia"/>
          <w:szCs w:val="21"/>
        </w:rPr>
        <w:t>额定</w:t>
      </w:r>
      <w:r w:rsidR="008A0DF5" w:rsidRPr="00900DE5">
        <w:rPr>
          <w:rFonts w:ascii="黑体" w:eastAsia="黑体" w:hAnsi="黑体" w:hint="eastAsia"/>
          <w:szCs w:val="21"/>
        </w:rPr>
        <w:t>载荷</w:t>
      </w:r>
      <w:r w:rsidR="009A55BB">
        <w:rPr>
          <w:rFonts w:ascii="黑体" w:eastAsia="黑体" w:hAnsi="黑体" w:hint="eastAsia"/>
          <w:szCs w:val="21"/>
        </w:rPr>
        <w:t xml:space="preserve"> </w:t>
      </w:r>
      <w:r w:rsidR="008A0DF5" w:rsidRPr="00900DE5">
        <w:rPr>
          <w:rFonts w:ascii="黑体" w:eastAsia="黑体" w:hAnsi="黑体"/>
          <w:szCs w:val="21"/>
        </w:rPr>
        <w:t xml:space="preserve"> </w:t>
      </w:r>
      <w:r w:rsidR="008A0DF5" w:rsidRPr="00900DE5">
        <w:rPr>
          <w:rFonts w:ascii="宋体" w:hAnsi="宋体"/>
          <w:b/>
          <w:szCs w:val="21"/>
        </w:rPr>
        <w:t>rated loading</w:t>
      </w:r>
    </w:p>
    <w:p w:rsidR="009F70A1" w:rsidRPr="00900DE5" w:rsidRDefault="008A0DF5">
      <w:pPr>
        <w:ind w:firstLineChars="196" w:firstLine="429"/>
        <w:rPr>
          <w:rFonts w:ascii="宋体" w:hAnsi="宋体" w:cs="宋体"/>
          <w:szCs w:val="21"/>
        </w:rPr>
      </w:pPr>
      <w:r w:rsidRPr="00900DE5">
        <w:rPr>
          <w:rFonts w:ascii="宋体" w:hAnsi="宋体" w:hint="eastAsia"/>
          <w:szCs w:val="21"/>
        </w:rPr>
        <w:t>单独一个装置允许承载的放映设备最大质量</w:t>
      </w:r>
      <w:r w:rsidRPr="00900DE5">
        <w:rPr>
          <w:rFonts w:ascii="宋体" w:hAnsi="宋体" w:cs="宋体" w:hint="eastAsia"/>
          <w:szCs w:val="21"/>
        </w:rPr>
        <w:t>。</w:t>
      </w:r>
    </w:p>
    <w:p w:rsidR="009F70A1" w:rsidRPr="00900DE5" w:rsidRDefault="008A0DF5">
      <w:pPr>
        <w:jc w:val="left"/>
        <w:rPr>
          <w:rFonts w:ascii="黑体" w:eastAsia="黑体" w:hAnsi="黑体"/>
          <w:szCs w:val="21"/>
        </w:rPr>
      </w:pPr>
      <w:r w:rsidRPr="00900DE5">
        <w:rPr>
          <w:rFonts w:ascii="黑体" w:eastAsia="黑体" w:hAnsi="黑体" w:hint="eastAsia"/>
          <w:szCs w:val="21"/>
        </w:rPr>
        <w:t>3</w:t>
      </w:r>
      <w:r w:rsidRPr="00900DE5">
        <w:rPr>
          <w:rFonts w:ascii="黑体" w:eastAsia="黑体" w:hAnsi="黑体"/>
          <w:szCs w:val="21"/>
        </w:rPr>
        <w:t>.7</w:t>
      </w:r>
    </w:p>
    <w:p w:rsidR="009F70A1" w:rsidRPr="00900DE5" w:rsidRDefault="008A0DF5">
      <w:pPr>
        <w:ind w:firstLineChars="200" w:firstLine="438"/>
        <w:jc w:val="left"/>
        <w:rPr>
          <w:rFonts w:ascii="黑体" w:eastAsia="黑体" w:hAnsi="黑体"/>
          <w:szCs w:val="21"/>
        </w:rPr>
      </w:pPr>
      <w:r w:rsidRPr="00900DE5">
        <w:rPr>
          <w:rFonts w:ascii="黑体" w:eastAsia="黑体" w:hAnsi="黑体" w:hint="eastAsia"/>
          <w:szCs w:val="21"/>
        </w:rPr>
        <w:t xml:space="preserve">垂直可调倾角　</w:t>
      </w:r>
      <w:r w:rsidR="009A55BB">
        <w:rPr>
          <w:rFonts w:ascii="黑体" w:eastAsia="黑体" w:hAnsi="黑体" w:hint="eastAsia"/>
          <w:szCs w:val="21"/>
        </w:rPr>
        <w:t xml:space="preserve"> </w:t>
      </w:r>
      <w:r w:rsidRPr="00900DE5">
        <w:rPr>
          <w:rFonts w:ascii="宋体" w:hAnsi="宋体"/>
          <w:b/>
          <w:szCs w:val="21"/>
        </w:rPr>
        <w:t>adjustable vertical angle</w:t>
      </w:r>
      <w:r w:rsidRPr="00900DE5">
        <w:rPr>
          <w:rFonts w:ascii="黑体" w:eastAsia="黑体" w:hAnsi="黑体" w:hint="eastAsia"/>
          <w:szCs w:val="21"/>
        </w:rPr>
        <w:t xml:space="preserve">　</w:t>
      </w:r>
    </w:p>
    <w:p w:rsidR="009F70A1" w:rsidRPr="00900DE5" w:rsidRDefault="008A0DF5">
      <w:pPr>
        <w:tabs>
          <w:tab w:val="left" w:pos="438"/>
        </w:tabs>
        <w:ind w:firstLineChars="200" w:firstLine="438"/>
        <w:rPr>
          <w:rFonts w:ascii="宋体" w:hAnsi="宋体"/>
          <w:szCs w:val="21"/>
        </w:rPr>
      </w:pPr>
      <w:r w:rsidRPr="00900DE5">
        <w:rPr>
          <w:rFonts w:ascii="宋体" w:hAnsi="宋体" w:hint="eastAsia"/>
          <w:szCs w:val="21"/>
        </w:rPr>
        <w:t>放映设备连接架与主杆垂直夹角的可调角度</w:t>
      </w:r>
      <w:r w:rsidR="00450FA7" w:rsidRPr="00900DE5">
        <w:rPr>
          <w:rFonts w:ascii="宋体" w:hAnsi="宋体" w:hint="eastAsia"/>
          <w:szCs w:val="21"/>
        </w:rPr>
        <w:t>，包括上倾角和下倾角</w:t>
      </w:r>
      <w:r w:rsidRPr="00900DE5">
        <w:rPr>
          <w:rFonts w:ascii="宋体" w:hAnsi="宋体" w:hint="eastAsia"/>
          <w:szCs w:val="21"/>
        </w:rPr>
        <w:t>。</w:t>
      </w:r>
    </w:p>
    <w:p w:rsidR="009F70A1" w:rsidRPr="00900DE5" w:rsidRDefault="008A0DF5">
      <w:pPr>
        <w:tabs>
          <w:tab w:val="left" w:pos="438"/>
        </w:tabs>
        <w:rPr>
          <w:rFonts w:ascii="黑体" w:eastAsia="黑体"/>
          <w:szCs w:val="21"/>
        </w:rPr>
      </w:pPr>
      <w:r w:rsidRPr="00900DE5">
        <w:rPr>
          <w:rFonts w:ascii="黑体" w:eastAsia="黑体"/>
          <w:szCs w:val="21"/>
        </w:rPr>
        <w:t>3.8</w:t>
      </w:r>
    </w:p>
    <w:p w:rsidR="009F70A1" w:rsidRPr="00900DE5" w:rsidRDefault="008A0DF5">
      <w:pPr>
        <w:tabs>
          <w:tab w:val="left" w:pos="438"/>
        </w:tabs>
        <w:rPr>
          <w:rFonts w:ascii="黑体" w:eastAsia="黑体" w:hAnsi="黑体"/>
          <w:szCs w:val="21"/>
        </w:rPr>
      </w:pPr>
      <w:r w:rsidRPr="00900DE5">
        <w:rPr>
          <w:rFonts w:ascii="黑体" w:eastAsia="黑体" w:hint="eastAsia"/>
          <w:szCs w:val="21"/>
        </w:rPr>
        <w:t xml:space="preserve"> </w:t>
      </w:r>
      <w:r w:rsidRPr="00900DE5">
        <w:rPr>
          <w:rFonts w:ascii="黑体" w:eastAsia="黑体"/>
          <w:szCs w:val="21"/>
        </w:rPr>
        <w:t xml:space="preserve">   </w:t>
      </w:r>
      <w:r w:rsidRPr="00900DE5">
        <w:rPr>
          <w:rFonts w:ascii="黑体" w:eastAsia="黑体" w:hint="eastAsia"/>
          <w:szCs w:val="21"/>
        </w:rPr>
        <w:t>水平</w:t>
      </w:r>
      <w:r w:rsidRPr="00900DE5">
        <w:rPr>
          <w:rFonts w:ascii="黑体" w:eastAsia="黑体" w:hAnsi="黑体" w:hint="eastAsia"/>
          <w:szCs w:val="21"/>
        </w:rPr>
        <w:t xml:space="preserve">可调旋转角　</w:t>
      </w:r>
      <w:r w:rsidR="009A55BB">
        <w:rPr>
          <w:rFonts w:ascii="黑体" w:eastAsia="黑体" w:hAnsi="黑体" w:hint="eastAsia"/>
          <w:szCs w:val="21"/>
        </w:rPr>
        <w:t xml:space="preserve"> </w:t>
      </w:r>
      <w:r w:rsidRPr="00900DE5">
        <w:rPr>
          <w:rFonts w:ascii="宋体" w:hAnsi="宋体"/>
          <w:b/>
          <w:szCs w:val="21"/>
        </w:rPr>
        <w:t xml:space="preserve">adjustable horizontal angle </w:t>
      </w:r>
      <w:r w:rsidRPr="00900DE5">
        <w:rPr>
          <w:rFonts w:ascii="黑体" w:eastAsia="黑体" w:hAnsi="黑体" w:hint="eastAsia"/>
          <w:szCs w:val="21"/>
        </w:rPr>
        <w:t xml:space="preserve">　</w:t>
      </w:r>
    </w:p>
    <w:p w:rsidR="009F70A1" w:rsidRPr="00900DE5" w:rsidRDefault="008A0DF5">
      <w:pPr>
        <w:tabs>
          <w:tab w:val="left" w:pos="438"/>
        </w:tabs>
        <w:ind w:firstLineChars="200" w:firstLine="438"/>
        <w:rPr>
          <w:rFonts w:ascii="宋体" w:hAnsi="宋体"/>
          <w:szCs w:val="21"/>
        </w:rPr>
      </w:pPr>
      <w:r w:rsidRPr="00900DE5">
        <w:rPr>
          <w:rFonts w:ascii="宋体" w:hAnsi="宋体" w:hint="eastAsia"/>
          <w:szCs w:val="21"/>
        </w:rPr>
        <w:t>放映设备连接架水平转动的可调角度。</w:t>
      </w:r>
    </w:p>
    <w:p w:rsidR="009F70A1" w:rsidRPr="00900DE5" w:rsidRDefault="008A0DF5">
      <w:pPr>
        <w:rPr>
          <w:rFonts w:ascii="宋体" w:hAnsi="宋体"/>
          <w:szCs w:val="21"/>
        </w:rPr>
      </w:pPr>
      <w:r w:rsidRPr="00900DE5">
        <w:rPr>
          <w:rFonts w:ascii="宋体" w:hAnsi="宋体" w:hint="eastAsia"/>
          <w:szCs w:val="21"/>
        </w:rPr>
        <w:t xml:space="preserve">     </w:t>
      </w:r>
    </w:p>
    <w:p w:rsidR="009F70A1" w:rsidRPr="00900DE5" w:rsidRDefault="008A0DF5">
      <w:pPr>
        <w:outlineLvl w:val="0"/>
        <w:rPr>
          <w:rFonts w:ascii="黑体" w:eastAsia="黑体"/>
        </w:rPr>
      </w:pPr>
      <w:r w:rsidRPr="00900DE5">
        <w:rPr>
          <w:rFonts w:ascii="黑体" w:eastAsia="黑体" w:hint="eastAsia"/>
        </w:rPr>
        <w:t>4  技术要求</w:t>
      </w:r>
    </w:p>
    <w:p w:rsidR="009F70A1" w:rsidRPr="00900DE5" w:rsidRDefault="009F70A1">
      <w:pPr>
        <w:rPr>
          <w:rFonts w:ascii="黑体" w:eastAsia="黑体"/>
        </w:rPr>
      </w:pPr>
    </w:p>
    <w:p w:rsidR="009F70A1" w:rsidRPr="00F46689" w:rsidRDefault="008A0DF5">
      <w:pPr>
        <w:pStyle w:val="CharCharChar1Char"/>
        <w:rPr>
          <w:rFonts w:ascii="黑体" w:eastAsia="黑体" w:hAnsi="黑体"/>
        </w:rPr>
      </w:pPr>
      <w:r w:rsidRPr="00F46689">
        <w:rPr>
          <w:rFonts w:ascii="黑体" w:eastAsia="黑体" w:hAnsi="黑体" w:hint="eastAsia"/>
        </w:rPr>
        <w:t>4</w:t>
      </w:r>
      <w:r w:rsidRPr="00F46689">
        <w:rPr>
          <w:rFonts w:ascii="黑体" w:eastAsia="黑体" w:hAnsi="黑体"/>
        </w:rPr>
        <w:t>.</w:t>
      </w:r>
      <w:r w:rsidRPr="00F46689">
        <w:rPr>
          <w:rFonts w:ascii="黑体" w:eastAsia="黑体" w:hAnsi="黑体" w:hint="eastAsia"/>
        </w:rPr>
        <w:t>1  外观</w:t>
      </w:r>
    </w:p>
    <w:p w:rsidR="009F70A1" w:rsidRPr="00900DE5" w:rsidRDefault="008A0DF5">
      <w:pPr>
        <w:pStyle w:val="CharCharChar1Char"/>
        <w:ind w:firstLineChars="200" w:firstLine="438"/>
      </w:pPr>
      <w:r w:rsidRPr="00900DE5">
        <w:rPr>
          <w:rFonts w:hAnsi="宋体" w:cs="宋体" w:hint="eastAsia"/>
          <w:szCs w:val="21"/>
        </w:rPr>
        <w:t>放映设备可调节安装装置</w:t>
      </w:r>
      <w:r w:rsidRPr="00900DE5">
        <w:rPr>
          <w:rFonts w:hAnsi="宋体" w:cs="宋体" w:hint="eastAsia"/>
          <w:spacing w:val="-4"/>
          <w:szCs w:val="21"/>
        </w:rPr>
        <w:t>(</w:t>
      </w:r>
      <w:r w:rsidRPr="00900DE5">
        <w:rPr>
          <w:rFonts w:hAnsi="宋体" w:cs="宋体" w:hint="eastAsia"/>
          <w:spacing w:val="-4"/>
          <w:szCs w:val="21"/>
        </w:rPr>
        <w:t>以下简称装置</w:t>
      </w:r>
      <w:r w:rsidRPr="00900DE5">
        <w:rPr>
          <w:rFonts w:hAnsi="宋体" w:cs="宋体" w:hint="eastAsia"/>
          <w:spacing w:val="-4"/>
          <w:szCs w:val="21"/>
        </w:rPr>
        <w:t>)</w:t>
      </w:r>
      <w:r w:rsidRPr="00900DE5">
        <w:rPr>
          <w:spacing w:val="-4"/>
        </w:rPr>
        <w:t>表面应清洁，无划痕，不</w:t>
      </w:r>
      <w:r w:rsidRPr="00900DE5">
        <w:rPr>
          <w:rFonts w:hint="eastAsia"/>
          <w:spacing w:val="-4"/>
        </w:rPr>
        <w:t>应</w:t>
      </w:r>
      <w:r w:rsidRPr="00900DE5">
        <w:rPr>
          <w:spacing w:val="-4"/>
        </w:rPr>
        <w:t>有缺陷</w:t>
      </w:r>
      <w:r w:rsidRPr="00900DE5">
        <w:rPr>
          <w:rFonts w:hint="eastAsia"/>
          <w:spacing w:val="-4"/>
        </w:rPr>
        <w:t>、</w:t>
      </w:r>
      <w:r w:rsidRPr="00900DE5">
        <w:rPr>
          <w:spacing w:val="-4"/>
        </w:rPr>
        <w:t>损坏</w:t>
      </w:r>
      <w:r w:rsidRPr="00900DE5">
        <w:rPr>
          <w:rFonts w:hint="eastAsia"/>
          <w:spacing w:val="-4"/>
        </w:rPr>
        <w:t>和锈迹</w:t>
      </w:r>
      <w:r w:rsidRPr="00900DE5">
        <w:rPr>
          <w:spacing w:val="-4"/>
        </w:rPr>
        <w:t>。</w:t>
      </w:r>
    </w:p>
    <w:p w:rsidR="009F70A1" w:rsidRPr="00F46689" w:rsidRDefault="008A0DF5">
      <w:pPr>
        <w:pStyle w:val="CharCharChar1Char"/>
        <w:rPr>
          <w:rFonts w:ascii="黑体" w:eastAsia="黑体" w:hAnsi="黑体"/>
        </w:rPr>
      </w:pPr>
      <w:r w:rsidRPr="00F46689">
        <w:rPr>
          <w:rFonts w:ascii="黑体" w:eastAsia="黑体" w:hAnsi="黑体" w:hint="eastAsia"/>
        </w:rPr>
        <w:t>4.2  组装适配度</w:t>
      </w:r>
    </w:p>
    <w:p w:rsidR="009F70A1" w:rsidRPr="00900DE5" w:rsidRDefault="008A0DF5" w:rsidP="00F46689">
      <w:pPr>
        <w:pStyle w:val="CharCharChar1Char"/>
        <w:ind w:firstLineChars="200" w:firstLine="438"/>
        <w:rPr>
          <w:rFonts w:cs="宋体"/>
        </w:rPr>
      </w:pPr>
      <w:r w:rsidRPr="00900DE5">
        <w:rPr>
          <w:rFonts w:cs="宋体" w:hint="eastAsia"/>
        </w:rPr>
        <w:t>投影机安装底座中孔位距离必需具备可调节性，底座与主杆连接需具备快捷性，方便人员在半高空作业。</w:t>
      </w:r>
    </w:p>
    <w:p w:rsidR="009F70A1" w:rsidRPr="00F46689" w:rsidRDefault="008A0DF5">
      <w:pPr>
        <w:pStyle w:val="CharCharChar1Char"/>
        <w:rPr>
          <w:rFonts w:ascii="黑体" w:eastAsia="黑体" w:hAnsi="黑体"/>
        </w:rPr>
      </w:pPr>
      <w:r w:rsidRPr="00F46689">
        <w:rPr>
          <w:rFonts w:ascii="黑体" w:eastAsia="黑体" w:hAnsi="黑体" w:hint="eastAsia"/>
        </w:rPr>
        <w:t xml:space="preserve">4.3  </w:t>
      </w:r>
      <w:r w:rsidR="00577DCD" w:rsidRPr="00F46689">
        <w:rPr>
          <w:rFonts w:ascii="黑体" w:eastAsia="黑体" w:hAnsi="黑体" w:hint="eastAsia"/>
        </w:rPr>
        <w:t>测试</w:t>
      </w:r>
      <w:r w:rsidRPr="00F46689">
        <w:rPr>
          <w:rFonts w:ascii="黑体" w:eastAsia="黑体" w:hAnsi="黑体" w:hint="eastAsia"/>
        </w:rPr>
        <w:t>载荷</w:t>
      </w:r>
    </w:p>
    <w:p w:rsidR="009F70A1" w:rsidRPr="00F46689" w:rsidRDefault="000A5D4A" w:rsidP="00417CCA">
      <w:pPr>
        <w:pStyle w:val="CharCharChar1Char"/>
        <w:ind w:firstLineChars="200" w:firstLine="438"/>
        <w:rPr>
          <w:rFonts w:ascii="宋体" w:hAnsi="宋体"/>
          <w:sz w:val="18"/>
          <w:szCs w:val="18"/>
        </w:rPr>
      </w:pPr>
      <w:r w:rsidRPr="00F46689">
        <w:rPr>
          <w:rFonts w:ascii="宋体" w:hAnsi="宋体" w:cs="宋体" w:hint="eastAsia"/>
        </w:rPr>
        <w:t>不小于</w:t>
      </w:r>
      <w:r w:rsidR="00577DCD" w:rsidRPr="00F46689">
        <w:rPr>
          <w:rFonts w:ascii="宋体" w:hAnsi="宋体" w:cs="宋体" w:hint="eastAsia"/>
        </w:rPr>
        <w:t>额定</w:t>
      </w:r>
      <w:r w:rsidR="008A0DF5" w:rsidRPr="00F46689">
        <w:rPr>
          <w:rFonts w:ascii="宋体" w:hAnsi="宋体" w:cs="宋体" w:hint="eastAsia"/>
        </w:rPr>
        <w:t xml:space="preserve">载荷的125%。 </w:t>
      </w:r>
    </w:p>
    <w:p w:rsidR="009F70A1" w:rsidRPr="00F46689" w:rsidRDefault="008A0DF5">
      <w:pPr>
        <w:pStyle w:val="CharCharChar1Char"/>
        <w:rPr>
          <w:rFonts w:ascii="黑体" w:eastAsia="黑体" w:hAnsi="黑体"/>
        </w:rPr>
      </w:pPr>
      <w:r w:rsidRPr="00F46689">
        <w:rPr>
          <w:rFonts w:ascii="黑体" w:eastAsia="黑体" w:hAnsi="黑体" w:hint="eastAsia"/>
        </w:rPr>
        <w:t xml:space="preserve">4.4  </w:t>
      </w:r>
      <w:bookmarkStart w:id="0" w:name="_Toc78293610"/>
      <w:bookmarkStart w:id="1" w:name="_Toc78274435"/>
      <w:r w:rsidRPr="00F46689">
        <w:rPr>
          <w:rFonts w:ascii="黑体" w:eastAsia="黑体" w:hAnsi="黑体" w:hint="eastAsia"/>
        </w:rPr>
        <w:t>可调行程</w:t>
      </w:r>
      <w:bookmarkEnd w:id="0"/>
      <w:bookmarkEnd w:id="1"/>
    </w:p>
    <w:p w:rsidR="009F70A1" w:rsidRPr="00F46689" w:rsidRDefault="0082060B" w:rsidP="000A5D4A">
      <w:pPr>
        <w:pStyle w:val="CharCharChar1Char"/>
        <w:ind w:firstLineChars="200" w:firstLine="438"/>
        <w:rPr>
          <w:rFonts w:ascii="宋体" w:hAnsi="宋体"/>
        </w:rPr>
      </w:pPr>
      <w:r w:rsidRPr="00F46689">
        <w:rPr>
          <w:rFonts w:ascii="宋体" w:hAnsi="宋体" w:cs="宋体" w:hint="eastAsia"/>
        </w:rPr>
        <w:t>实际可调行程不得超过标称可调行程的±5%</w:t>
      </w:r>
      <w:r w:rsidR="008A0DF5" w:rsidRPr="00F46689">
        <w:rPr>
          <w:rFonts w:ascii="宋体" w:hAnsi="宋体" w:cs="宋体" w:hint="eastAsia"/>
        </w:rPr>
        <w:t>。</w:t>
      </w:r>
    </w:p>
    <w:p w:rsidR="000A5D4A" w:rsidRPr="00F46689" w:rsidRDefault="008A0DF5">
      <w:pPr>
        <w:pStyle w:val="CharCharChar1Char"/>
        <w:rPr>
          <w:rFonts w:ascii="宋体" w:hAnsi="宋体"/>
        </w:rPr>
      </w:pPr>
      <w:r w:rsidRPr="00F46689">
        <w:rPr>
          <w:rFonts w:ascii="黑体" w:eastAsia="黑体" w:hAnsi="黑体" w:hint="eastAsia"/>
        </w:rPr>
        <w:t>4.5  可调倾角</w:t>
      </w:r>
      <w:r w:rsidRPr="00F46689">
        <w:rPr>
          <w:rFonts w:ascii="宋体" w:hAnsi="宋体" w:hint="eastAsia"/>
        </w:rPr>
        <w:t xml:space="preserve">  </w:t>
      </w:r>
    </w:p>
    <w:p w:rsidR="009F70A1" w:rsidRPr="00F46689" w:rsidRDefault="0044734D" w:rsidP="000A5D4A">
      <w:pPr>
        <w:pStyle w:val="CharCharChar1Char"/>
        <w:ind w:firstLineChars="200" w:firstLine="438"/>
        <w:rPr>
          <w:rFonts w:ascii="宋体" w:hAnsi="宋体"/>
        </w:rPr>
      </w:pPr>
      <w:r w:rsidRPr="00F46689">
        <w:rPr>
          <w:rFonts w:ascii="宋体" w:hAnsi="宋体" w:hint="eastAsia"/>
        </w:rPr>
        <w:t>垂直</w:t>
      </w:r>
      <w:r w:rsidR="008A0DF5" w:rsidRPr="00F46689">
        <w:rPr>
          <w:rFonts w:ascii="宋体" w:hAnsi="宋体" w:hint="eastAsia"/>
        </w:rPr>
        <w:t>倾</w:t>
      </w:r>
      <w:r w:rsidR="000A5D4A" w:rsidRPr="00F46689">
        <w:rPr>
          <w:rFonts w:ascii="宋体" w:hAnsi="宋体" w:hint="eastAsia"/>
        </w:rPr>
        <w:t>角</w:t>
      </w:r>
      <w:r w:rsidR="008A0DF5" w:rsidRPr="00F46689">
        <w:rPr>
          <w:rFonts w:ascii="宋体" w:hAnsi="宋体" w:hint="eastAsia"/>
        </w:rPr>
        <w:t>不</w:t>
      </w:r>
      <w:r w:rsidR="00953274" w:rsidRPr="00F46689">
        <w:rPr>
          <w:rFonts w:ascii="宋体" w:hAnsi="宋体" w:hint="eastAsia"/>
        </w:rPr>
        <w:t>小</w:t>
      </w:r>
      <w:r w:rsidR="008A0DF5" w:rsidRPr="00F46689">
        <w:rPr>
          <w:rFonts w:ascii="宋体" w:hAnsi="宋体" w:hint="eastAsia"/>
        </w:rPr>
        <w:t>于8°，</w:t>
      </w:r>
      <w:r w:rsidR="00450FA7" w:rsidRPr="00F46689">
        <w:rPr>
          <w:rFonts w:ascii="宋体" w:hAnsi="宋体" w:hint="eastAsia"/>
        </w:rPr>
        <w:t>水平</w:t>
      </w:r>
      <w:r w:rsidR="008A0DF5" w:rsidRPr="00F46689">
        <w:rPr>
          <w:rFonts w:ascii="宋体" w:hAnsi="宋体" w:hint="eastAsia"/>
        </w:rPr>
        <w:t>旋转</w:t>
      </w:r>
      <w:r w:rsidR="000A5D4A" w:rsidRPr="00F46689">
        <w:rPr>
          <w:rFonts w:ascii="宋体" w:hAnsi="宋体" w:hint="eastAsia"/>
        </w:rPr>
        <w:t>角</w:t>
      </w:r>
      <w:r w:rsidR="008A0DF5" w:rsidRPr="00F46689">
        <w:rPr>
          <w:rFonts w:ascii="宋体" w:hAnsi="宋体" w:hint="eastAsia"/>
        </w:rPr>
        <w:t>不</w:t>
      </w:r>
      <w:r w:rsidR="00953274" w:rsidRPr="00F46689">
        <w:rPr>
          <w:rFonts w:ascii="宋体" w:hAnsi="宋体" w:hint="eastAsia"/>
        </w:rPr>
        <w:t>小</w:t>
      </w:r>
      <w:r w:rsidR="008A0DF5" w:rsidRPr="00F46689">
        <w:rPr>
          <w:rFonts w:ascii="宋体" w:hAnsi="宋体" w:hint="eastAsia"/>
        </w:rPr>
        <w:t>于4°</w:t>
      </w:r>
      <w:r w:rsidR="00BA424F" w:rsidRPr="00F46689">
        <w:rPr>
          <w:rFonts w:ascii="宋体" w:hAnsi="宋体" w:hint="eastAsia"/>
        </w:rPr>
        <w:t>，偏差不超过</w:t>
      </w:r>
      <w:r w:rsidR="00BA424F" w:rsidRPr="00F46689">
        <w:rPr>
          <w:rFonts w:ascii="宋体" w:hAnsi="宋体" w:cs="宋体" w:hint="eastAsia"/>
        </w:rPr>
        <w:t>±1</w:t>
      </w:r>
      <w:r w:rsidR="00BA424F" w:rsidRPr="00F46689">
        <w:rPr>
          <w:rFonts w:ascii="宋体" w:hAnsi="宋体" w:hint="eastAsia"/>
        </w:rPr>
        <w:t>°</w:t>
      </w:r>
      <w:r w:rsidR="008A0DF5" w:rsidRPr="00F46689">
        <w:rPr>
          <w:rFonts w:ascii="宋体" w:hAnsi="宋体" w:cs="宋体" w:hint="eastAsia"/>
        </w:rPr>
        <w:t>。</w:t>
      </w:r>
    </w:p>
    <w:p w:rsidR="009F70A1" w:rsidRPr="00F46689" w:rsidRDefault="008A0DF5">
      <w:pPr>
        <w:pStyle w:val="CharCharChar1Char"/>
        <w:rPr>
          <w:rFonts w:ascii="黑体" w:eastAsia="黑体" w:hAnsi="黑体"/>
        </w:rPr>
      </w:pPr>
      <w:r w:rsidRPr="00F46689">
        <w:rPr>
          <w:rFonts w:ascii="黑体" w:eastAsia="黑体" w:hAnsi="黑体" w:hint="eastAsia"/>
        </w:rPr>
        <w:t>4.6  破断强度</w:t>
      </w:r>
    </w:p>
    <w:p w:rsidR="009F70A1" w:rsidRPr="00F46689" w:rsidRDefault="00900DE5">
      <w:pPr>
        <w:pStyle w:val="CharCharChar1Char"/>
        <w:ind w:firstLineChars="200" w:firstLine="438"/>
        <w:rPr>
          <w:rFonts w:ascii="宋体" w:hAnsi="宋体" w:cs="宋体"/>
        </w:rPr>
      </w:pPr>
      <w:r w:rsidRPr="00F46689">
        <w:rPr>
          <w:rFonts w:ascii="宋体" w:hAnsi="宋体" w:cs="宋体" w:hint="eastAsia"/>
        </w:rPr>
        <w:t>不小于</w:t>
      </w:r>
      <w:r w:rsidR="00577DCD" w:rsidRPr="00F46689">
        <w:rPr>
          <w:rFonts w:ascii="宋体" w:hAnsi="宋体" w:cs="宋体" w:hint="eastAsia"/>
        </w:rPr>
        <w:t>额定</w:t>
      </w:r>
      <w:r w:rsidRPr="00F46689">
        <w:rPr>
          <w:rFonts w:ascii="宋体" w:hAnsi="宋体" w:cs="宋体" w:hint="eastAsia"/>
        </w:rPr>
        <w:t>载荷的2</w:t>
      </w:r>
      <w:r w:rsidRPr="00F46689">
        <w:rPr>
          <w:rFonts w:ascii="宋体" w:hAnsi="宋体" w:cs="宋体"/>
        </w:rPr>
        <w:t>00</w:t>
      </w:r>
      <w:r w:rsidRPr="00F46689">
        <w:rPr>
          <w:rFonts w:ascii="宋体" w:hAnsi="宋体" w:cs="宋体" w:hint="eastAsia"/>
        </w:rPr>
        <w:t>%，</w:t>
      </w:r>
      <w:r w:rsidR="008A0DF5" w:rsidRPr="00F46689">
        <w:rPr>
          <w:rFonts w:ascii="宋体" w:hAnsi="宋体" w:cs="宋体" w:hint="eastAsia"/>
        </w:rPr>
        <w:t>以防止</w:t>
      </w:r>
      <w:r w:rsidRPr="00F46689">
        <w:rPr>
          <w:rFonts w:ascii="宋体" w:hAnsi="宋体" w:cs="宋体" w:hint="eastAsia"/>
        </w:rPr>
        <w:t>安装时</w:t>
      </w:r>
      <w:r w:rsidR="008A0DF5" w:rsidRPr="00F46689">
        <w:rPr>
          <w:rFonts w:ascii="宋体" w:hAnsi="宋体" w:cs="宋体" w:hint="eastAsia"/>
        </w:rPr>
        <w:t>特殊外力施加造成损坏。</w:t>
      </w:r>
    </w:p>
    <w:p w:rsidR="0082060B" w:rsidRPr="00F46689" w:rsidRDefault="0082060B" w:rsidP="0082060B">
      <w:pPr>
        <w:pStyle w:val="CharCharChar1Char"/>
        <w:rPr>
          <w:rFonts w:ascii="黑体" w:eastAsia="黑体" w:hAnsi="黑体"/>
        </w:rPr>
      </w:pPr>
      <w:r w:rsidRPr="00F46689">
        <w:rPr>
          <w:rFonts w:ascii="黑体" w:eastAsia="黑体" w:hAnsi="黑体" w:hint="eastAsia"/>
        </w:rPr>
        <w:t>4.</w:t>
      </w:r>
      <w:r w:rsidRPr="00F46689">
        <w:rPr>
          <w:rFonts w:ascii="黑体" w:eastAsia="黑体" w:hAnsi="黑体"/>
        </w:rPr>
        <w:t>7</w:t>
      </w:r>
      <w:r w:rsidRPr="00F46689">
        <w:rPr>
          <w:rFonts w:ascii="黑体" w:eastAsia="黑体" w:hAnsi="黑体" w:hint="eastAsia"/>
        </w:rPr>
        <w:t xml:space="preserve">  限用物质含量</w:t>
      </w:r>
    </w:p>
    <w:p w:rsidR="009F70A1" w:rsidRPr="00F46689" w:rsidRDefault="0082060B" w:rsidP="0082060B">
      <w:pPr>
        <w:ind w:firstLineChars="200" w:firstLine="438"/>
        <w:rPr>
          <w:rFonts w:ascii="宋体" w:hAnsi="宋体"/>
        </w:rPr>
      </w:pPr>
      <w:r w:rsidRPr="00F46689">
        <w:rPr>
          <w:rFonts w:ascii="宋体" w:hAnsi="宋体" w:cs="宋体" w:hint="eastAsia"/>
        </w:rPr>
        <w:t>产品</w:t>
      </w:r>
      <w:r w:rsidRPr="00F46689">
        <w:rPr>
          <w:rFonts w:ascii="宋体" w:hAnsi="宋体" w:cs="黑体" w:hint="eastAsia"/>
          <w:kern w:val="0"/>
          <w:szCs w:val="21"/>
        </w:rPr>
        <w:t>的限用物质含量</w:t>
      </w:r>
      <w:r w:rsidRPr="00F46689">
        <w:rPr>
          <w:rFonts w:ascii="宋体" w:hAnsi="宋体" w:hint="eastAsia"/>
          <w:szCs w:val="21"/>
        </w:rPr>
        <w:t>应</w:t>
      </w:r>
      <w:r w:rsidRPr="00F46689">
        <w:rPr>
          <w:rFonts w:ascii="宋体" w:hAnsi="宋体" w:cs="黑体" w:hint="eastAsia"/>
          <w:kern w:val="0"/>
          <w:szCs w:val="21"/>
        </w:rPr>
        <w:t>符合GB/T 26572-2011中第4章的要求。</w:t>
      </w:r>
    </w:p>
    <w:p w:rsidR="0082060B" w:rsidRPr="00900DE5" w:rsidRDefault="0082060B">
      <w:pPr>
        <w:pStyle w:val="aff7"/>
        <w:ind w:firstLineChars="0" w:firstLine="0"/>
        <w:outlineLvl w:val="0"/>
        <w:rPr>
          <w:rFonts w:ascii="黑体" w:eastAsia="黑体"/>
          <w:szCs w:val="21"/>
        </w:rPr>
      </w:pPr>
    </w:p>
    <w:p w:rsidR="009F70A1" w:rsidRPr="00900DE5" w:rsidRDefault="008A0DF5">
      <w:pPr>
        <w:pStyle w:val="aff7"/>
        <w:ind w:firstLineChars="0" w:firstLine="0"/>
        <w:outlineLvl w:val="0"/>
        <w:rPr>
          <w:rFonts w:eastAsia="黑体"/>
          <w:szCs w:val="21"/>
          <w:lang w:eastAsia="zh-Hans"/>
        </w:rPr>
      </w:pPr>
      <w:r w:rsidRPr="00900DE5">
        <w:rPr>
          <w:rFonts w:ascii="黑体" w:eastAsia="黑体" w:hint="eastAsia"/>
          <w:szCs w:val="21"/>
        </w:rPr>
        <w:t xml:space="preserve">5  </w:t>
      </w:r>
      <w:r w:rsidRPr="00900DE5">
        <w:rPr>
          <w:rFonts w:eastAsia="黑体" w:hint="eastAsia"/>
          <w:szCs w:val="21"/>
          <w:lang w:eastAsia="zh-Hans"/>
        </w:rPr>
        <w:t>试验方法</w:t>
      </w:r>
    </w:p>
    <w:p w:rsidR="009F70A1" w:rsidRPr="00900DE5" w:rsidRDefault="009F70A1">
      <w:pPr>
        <w:pStyle w:val="aff7"/>
        <w:ind w:firstLineChars="0" w:firstLine="0"/>
        <w:rPr>
          <w:rFonts w:eastAsia="黑体"/>
          <w:szCs w:val="21"/>
          <w:lang w:eastAsia="zh-Hans"/>
        </w:rPr>
      </w:pPr>
    </w:p>
    <w:p w:rsidR="003161AC" w:rsidRDefault="003161AC">
      <w:pPr>
        <w:pStyle w:val="CharCharChar1Char"/>
      </w:pPr>
    </w:p>
    <w:p w:rsidR="003161AC" w:rsidRPr="003161AC" w:rsidRDefault="003161AC">
      <w:pPr>
        <w:pStyle w:val="CharCharChar1Char"/>
        <w:rPr>
          <w:rFonts w:ascii="宋体" w:hAnsi="宋体"/>
          <w:sz w:val="18"/>
          <w:szCs w:val="18"/>
        </w:rPr>
      </w:pPr>
      <w:r w:rsidRPr="003161AC">
        <w:rPr>
          <w:rFonts w:ascii="宋体" w:hAnsi="宋体" w:hint="eastAsia"/>
          <w:sz w:val="18"/>
          <w:szCs w:val="18"/>
        </w:rPr>
        <w:t>2</w:t>
      </w:r>
    </w:p>
    <w:p w:rsidR="003161AC" w:rsidRDefault="003161AC" w:rsidP="003161AC">
      <w:pPr>
        <w:jc w:val="right"/>
        <w:rPr>
          <w:rFonts w:ascii="黑体" w:eastAsia="黑体"/>
          <w:szCs w:val="21"/>
        </w:rPr>
      </w:pPr>
      <w:r>
        <w:rPr>
          <w:rFonts w:ascii="黑体" w:eastAsia="黑体" w:hAnsi="宋体" w:hint="eastAsia"/>
          <w:szCs w:val="21"/>
        </w:rPr>
        <w:t>JB/T ××××-××××</w:t>
      </w:r>
    </w:p>
    <w:p w:rsidR="003161AC" w:rsidRDefault="003161AC">
      <w:pPr>
        <w:pStyle w:val="CharCharChar1Char"/>
      </w:pPr>
    </w:p>
    <w:p w:rsidR="009F70A1" w:rsidRPr="003161AC" w:rsidRDefault="008A0DF5">
      <w:pPr>
        <w:pStyle w:val="CharCharChar1Char"/>
        <w:rPr>
          <w:rFonts w:ascii="黑体" w:eastAsia="黑体" w:hAnsi="黑体"/>
        </w:rPr>
      </w:pPr>
      <w:r w:rsidRPr="003161AC">
        <w:rPr>
          <w:rFonts w:ascii="黑体" w:eastAsia="黑体" w:hAnsi="黑体"/>
        </w:rPr>
        <w:t>5.</w:t>
      </w:r>
      <w:r w:rsidRPr="003161AC">
        <w:rPr>
          <w:rFonts w:ascii="黑体" w:eastAsia="黑体" w:hAnsi="黑体" w:hint="eastAsia"/>
        </w:rPr>
        <w:t>1  外观</w:t>
      </w:r>
    </w:p>
    <w:p w:rsidR="009F70A1" w:rsidRPr="003161AC" w:rsidRDefault="008A0DF5">
      <w:pPr>
        <w:pStyle w:val="CharCharChar1Char"/>
        <w:ind w:firstLineChars="200" w:firstLine="438"/>
        <w:rPr>
          <w:rFonts w:ascii="宋体" w:hAnsi="宋体"/>
        </w:rPr>
      </w:pPr>
      <w:r w:rsidRPr="003161AC">
        <w:rPr>
          <w:rFonts w:ascii="宋体" w:hAnsi="宋体" w:cs="宋体" w:hint="eastAsia"/>
          <w:szCs w:val="21"/>
        </w:rPr>
        <w:t>目测检查</w:t>
      </w:r>
      <w:r w:rsidRPr="003161AC">
        <w:rPr>
          <w:rFonts w:ascii="宋体" w:hAnsi="宋体"/>
          <w:spacing w:val="-4"/>
        </w:rPr>
        <w:t>。</w:t>
      </w:r>
    </w:p>
    <w:p w:rsidR="009F70A1" w:rsidRPr="003161AC" w:rsidRDefault="008A0DF5">
      <w:pPr>
        <w:pStyle w:val="CharCharChar1Char"/>
        <w:rPr>
          <w:rFonts w:ascii="黑体" w:eastAsia="黑体" w:hAnsi="黑体"/>
        </w:rPr>
      </w:pPr>
      <w:r w:rsidRPr="003161AC">
        <w:rPr>
          <w:rFonts w:ascii="黑体" w:eastAsia="黑体" w:hAnsi="黑体"/>
        </w:rPr>
        <w:t>5</w:t>
      </w:r>
      <w:r w:rsidRPr="003161AC">
        <w:rPr>
          <w:rFonts w:ascii="黑体" w:eastAsia="黑体" w:hAnsi="黑体" w:hint="eastAsia"/>
        </w:rPr>
        <w:t>.2  组装适配度</w:t>
      </w:r>
    </w:p>
    <w:p w:rsidR="009F70A1" w:rsidRPr="003161AC" w:rsidRDefault="008A0DF5">
      <w:pPr>
        <w:pStyle w:val="CharCharChar1Char"/>
        <w:rPr>
          <w:rFonts w:ascii="宋体" w:hAnsi="宋体" w:cs="宋体"/>
        </w:rPr>
      </w:pPr>
      <w:r w:rsidRPr="003161AC">
        <w:rPr>
          <w:rFonts w:ascii="宋体" w:hAnsi="宋体" w:cs="宋体" w:hint="eastAsia"/>
        </w:rPr>
        <w:t xml:space="preserve">    需对每个实用连接部分进行适配操作</w:t>
      </w:r>
      <w:r w:rsidR="0082060B" w:rsidRPr="003161AC">
        <w:rPr>
          <w:rFonts w:ascii="宋体" w:hAnsi="宋体" w:cs="宋体" w:hint="eastAsia"/>
        </w:rPr>
        <w:t>，可调行程</w:t>
      </w:r>
      <w:r w:rsidR="00F263CB" w:rsidRPr="003161AC">
        <w:rPr>
          <w:rFonts w:ascii="宋体" w:hAnsi="宋体" w:cs="宋体" w:hint="eastAsia"/>
        </w:rPr>
        <w:t>、可调倾角</w:t>
      </w:r>
      <w:r w:rsidR="0082060B" w:rsidRPr="003161AC">
        <w:rPr>
          <w:rFonts w:ascii="宋体" w:hAnsi="宋体" w:cs="宋体" w:hint="eastAsia"/>
        </w:rPr>
        <w:t>需在</w:t>
      </w:r>
      <w:r w:rsidR="00F263CB" w:rsidRPr="003161AC">
        <w:rPr>
          <w:rFonts w:ascii="宋体" w:hAnsi="宋体" w:cs="宋体" w:hint="eastAsia"/>
        </w:rPr>
        <w:t>调节</w:t>
      </w:r>
      <w:r w:rsidR="0082060B" w:rsidRPr="003161AC">
        <w:rPr>
          <w:rFonts w:ascii="宋体" w:hAnsi="宋体" w:cs="宋体" w:hint="eastAsia"/>
        </w:rPr>
        <w:t>后实现孔位锁紧、螺母锁紧等</w:t>
      </w:r>
      <w:r w:rsidR="00F263CB" w:rsidRPr="003161AC">
        <w:rPr>
          <w:rFonts w:ascii="宋体" w:hAnsi="宋体" w:cs="宋体" w:hint="eastAsia"/>
        </w:rPr>
        <w:t>紧固</w:t>
      </w:r>
      <w:r w:rsidR="00417CCA" w:rsidRPr="003161AC">
        <w:rPr>
          <w:rFonts w:ascii="宋体" w:hAnsi="宋体" w:cs="宋体" w:hint="eastAsia"/>
        </w:rPr>
        <w:t>连接</w:t>
      </w:r>
      <w:r w:rsidR="0082060B" w:rsidRPr="003161AC">
        <w:rPr>
          <w:rFonts w:ascii="宋体" w:hAnsi="宋体" w:cs="宋体" w:hint="eastAsia"/>
        </w:rPr>
        <w:t>。</w:t>
      </w:r>
    </w:p>
    <w:p w:rsidR="009F70A1" w:rsidRPr="003161AC" w:rsidRDefault="008A0DF5">
      <w:pPr>
        <w:pStyle w:val="CharCharChar1Char"/>
        <w:rPr>
          <w:rFonts w:ascii="黑体" w:eastAsia="黑体" w:hAnsi="黑体"/>
        </w:rPr>
      </w:pPr>
      <w:r w:rsidRPr="003161AC">
        <w:rPr>
          <w:rFonts w:ascii="黑体" w:eastAsia="黑体" w:hAnsi="黑体"/>
        </w:rPr>
        <w:t>5</w:t>
      </w:r>
      <w:r w:rsidRPr="003161AC">
        <w:rPr>
          <w:rFonts w:ascii="黑体" w:eastAsia="黑体" w:hAnsi="黑体" w:hint="eastAsia"/>
        </w:rPr>
        <w:t>.3  额定载荷</w:t>
      </w:r>
    </w:p>
    <w:p w:rsidR="009F70A1" w:rsidRPr="003161AC" w:rsidRDefault="008A0DF5">
      <w:pPr>
        <w:pStyle w:val="CharCharChar1Char"/>
        <w:ind w:firstLineChars="200" w:firstLine="438"/>
        <w:rPr>
          <w:rFonts w:ascii="宋体" w:hAnsi="宋体"/>
          <w:sz w:val="18"/>
          <w:szCs w:val="18"/>
        </w:rPr>
      </w:pPr>
      <w:r w:rsidRPr="003161AC">
        <w:rPr>
          <w:rFonts w:ascii="宋体" w:hAnsi="宋体" w:cs="宋体" w:hint="eastAsia"/>
        </w:rPr>
        <w:t>将安装底座固定于测试平面，在放映设备连接架位置施加1</w:t>
      </w:r>
      <w:r w:rsidR="000A5D4A" w:rsidRPr="003161AC">
        <w:rPr>
          <w:rFonts w:ascii="宋体" w:hAnsi="宋体" w:cs="宋体"/>
        </w:rPr>
        <w:t>25</w:t>
      </w:r>
      <w:r w:rsidRPr="003161AC">
        <w:rPr>
          <w:rFonts w:ascii="宋体" w:hAnsi="宋体" w:cs="宋体" w:hint="eastAsia"/>
        </w:rPr>
        <w:t>%负荷，持续4</w:t>
      </w:r>
      <w:r w:rsidRPr="003161AC">
        <w:rPr>
          <w:rFonts w:ascii="宋体" w:hAnsi="宋体" w:cs="宋体"/>
        </w:rPr>
        <w:t>8h</w:t>
      </w:r>
      <w:r w:rsidR="000A5D4A" w:rsidRPr="003161AC">
        <w:rPr>
          <w:rFonts w:ascii="宋体" w:hAnsi="宋体" w:cs="宋体" w:hint="eastAsia"/>
        </w:rPr>
        <w:t>，</w:t>
      </w:r>
      <w:r w:rsidRPr="003161AC">
        <w:rPr>
          <w:rFonts w:ascii="宋体" w:hAnsi="宋体" w:cs="宋体" w:hint="eastAsia"/>
        </w:rPr>
        <w:t>目测检查装置</w:t>
      </w:r>
      <w:r w:rsidR="00900DE5" w:rsidRPr="003161AC">
        <w:rPr>
          <w:rFonts w:ascii="宋体" w:hAnsi="宋体" w:cs="宋体" w:hint="eastAsia"/>
        </w:rPr>
        <w:t>锁紧螺丝及连接件</w:t>
      </w:r>
      <w:r w:rsidRPr="003161AC">
        <w:rPr>
          <w:rFonts w:ascii="宋体" w:hAnsi="宋体" w:cs="宋体" w:hint="eastAsia"/>
        </w:rPr>
        <w:t xml:space="preserve">是否有裂纹、永久变形、连接处松动、表面损伤以及其他异常现象。 </w:t>
      </w:r>
    </w:p>
    <w:p w:rsidR="009F70A1" w:rsidRPr="003161AC" w:rsidRDefault="008A0DF5">
      <w:pPr>
        <w:pStyle w:val="CharCharChar1Char"/>
        <w:rPr>
          <w:rFonts w:ascii="黑体" w:eastAsia="黑体" w:hAnsi="黑体"/>
        </w:rPr>
      </w:pPr>
      <w:r w:rsidRPr="003161AC">
        <w:rPr>
          <w:rFonts w:ascii="黑体" w:eastAsia="黑体" w:hAnsi="黑体"/>
        </w:rPr>
        <w:t>5</w:t>
      </w:r>
      <w:r w:rsidRPr="003161AC">
        <w:rPr>
          <w:rFonts w:ascii="黑体" w:eastAsia="黑体" w:hAnsi="黑体" w:hint="eastAsia"/>
        </w:rPr>
        <w:t>.4  可调行程</w:t>
      </w:r>
    </w:p>
    <w:p w:rsidR="009F70A1" w:rsidRPr="003161AC" w:rsidRDefault="0082060B">
      <w:pPr>
        <w:pStyle w:val="CharCharChar1Char"/>
        <w:ind w:firstLineChars="200" w:firstLine="438"/>
        <w:rPr>
          <w:rFonts w:ascii="宋体" w:hAnsi="宋体"/>
        </w:rPr>
      </w:pPr>
      <w:r w:rsidRPr="003161AC">
        <w:rPr>
          <w:rFonts w:ascii="宋体" w:hAnsi="宋体" w:cs="宋体" w:hint="eastAsia"/>
        </w:rPr>
        <w:t>将主杆</w:t>
      </w:r>
      <w:r w:rsidR="00417CCA" w:rsidRPr="003161AC">
        <w:rPr>
          <w:rFonts w:ascii="宋体" w:hAnsi="宋体" w:cs="宋体" w:hint="eastAsia"/>
        </w:rPr>
        <w:t>分别</w:t>
      </w:r>
      <w:r w:rsidRPr="003161AC">
        <w:rPr>
          <w:rFonts w:ascii="宋体" w:hAnsi="宋体" w:cs="宋体" w:hint="eastAsia"/>
        </w:rPr>
        <w:t>调</w:t>
      </w:r>
      <w:r w:rsidR="00417CCA" w:rsidRPr="003161AC">
        <w:rPr>
          <w:rFonts w:ascii="宋体" w:hAnsi="宋体" w:cs="宋体" w:hint="eastAsia"/>
        </w:rPr>
        <w:t>节</w:t>
      </w:r>
      <w:r w:rsidRPr="003161AC">
        <w:rPr>
          <w:rFonts w:ascii="宋体" w:hAnsi="宋体" w:cs="宋体" w:hint="eastAsia"/>
        </w:rPr>
        <w:t>至最小行程及最大行程，测量两者的差值，</w:t>
      </w:r>
      <w:r w:rsidR="00417CCA" w:rsidRPr="003161AC">
        <w:rPr>
          <w:rFonts w:ascii="宋体" w:hAnsi="宋体" w:cs="宋体" w:hint="eastAsia"/>
        </w:rPr>
        <w:t>即为可调行程。</w:t>
      </w:r>
    </w:p>
    <w:p w:rsidR="009F70A1" w:rsidRPr="003161AC" w:rsidRDefault="008A0DF5">
      <w:pPr>
        <w:pStyle w:val="CharCharChar1Char"/>
        <w:rPr>
          <w:rFonts w:ascii="黑体" w:eastAsia="黑体" w:hAnsi="黑体"/>
        </w:rPr>
      </w:pPr>
      <w:r w:rsidRPr="003161AC">
        <w:rPr>
          <w:rFonts w:ascii="黑体" w:eastAsia="黑体" w:hAnsi="黑体"/>
        </w:rPr>
        <w:t>5</w:t>
      </w:r>
      <w:r w:rsidRPr="003161AC">
        <w:rPr>
          <w:rFonts w:ascii="黑体" w:eastAsia="黑体" w:hAnsi="黑体" w:hint="eastAsia"/>
        </w:rPr>
        <w:t>.5  可调倾角</w:t>
      </w:r>
    </w:p>
    <w:p w:rsidR="009F70A1" w:rsidRPr="003161AC" w:rsidRDefault="00577DCD" w:rsidP="003161AC">
      <w:pPr>
        <w:pStyle w:val="CharCharChar1Char"/>
        <w:rPr>
          <w:rFonts w:ascii="宋体" w:hAnsi="宋体" w:cs="宋体"/>
        </w:rPr>
      </w:pPr>
      <w:r w:rsidRPr="003161AC">
        <w:rPr>
          <w:rFonts w:ascii="黑体" w:eastAsia="黑体" w:hAnsi="黑体"/>
        </w:rPr>
        <w:t>5.5.1</w:t>
      </w:r>
      <w:r w:rsidRPr="003161AC">
        <w:rPr>
          <w:rFonts w:ascii="宋体" w:hAnsi="宋体" w:cs="Arial"/>
          <w:bCs/>
        </w:rPr>
        <w:t xml:space="preserve"> </w:t>
      </w:r>
      <w:r w:rsidR="005B6243" w:rsidRPr="003161AC">
        <w:rPr>
          <w:rFonts w:ascii="宋体" w:hAnsi="宋体" w:cs="Arial" w:hint="eastAsia"/>
          <w:bCs/>
        </w:rPr>
        <w:t>固定主杆后，将安装底座</w:t>
      </w:r>
      <w:r w:rsidR="00717BF3" w:rsidRPr="003161AC">
        <w:rPr>
          <w:rFonts w:ascii="宋体" w:hAnsi="宋体" w:cs="Arial" w:hint="eastAsia"/>
          <w:bCs/>
        </w:rPr>
        <w:t>水平</w:t>
      </w:r>
      <w:r w:rsidR="005B6243" w:rsidRPr="003161AC">
        <w:rPr>
          <w:rFonts w:ascii="宋体" w:hAnsi="宋体" w:cs="Arial" w:hint="eastAsia"/>
          <w:bCs/>
        </w:rPr>
        <w:t>旋转至其中一侧的最大位置，用直尺贴着安装底座画一条射线，再</w:t>
      </w:r>
      <w:r w:rsidR="00717BF3" w:rsidRPr="003161AC">
        <w:rPr>
          <w:rFonts w:ascii="宋体" w:hAnsi="宋体" w:cs="Arial" w:hint="eastAsia"/>
          <w:bCs/>
        </w:rPr>
        <w:t>将</w:t>
      </w:r>
      <w:r w:rsidR="005B6243" w:rsidRPr="003161AC">
        <w:rPr>
          <w:rFonts w:ascii="宋体" w:hAnsi="宋体" w:cs="Arial" w:hint="eastAsia"/>
          <w:bCs/>
        </w:rPr>
        <w:t>安装底座</w:t>
      </w:r>
      <w:r w:rsidR="00717BF3" w:rsidRPr="003161AC">
        <w:rPr>
          <w:rFonts w:ascii="宋体" w:hAnsi="宋体" w:cs="Arial" w:hint="eastAsia"/>
          <w:bCs/>
        </w:rPr>
        <w:t>水平</w:t>
      </w:r>
      <w:r w:rsidR="005B6243" w:rsidRPr="003161AC">
        <w:rPr>
          <w:rFonts w:ascii="宋体" w:hAnsi="宋体" w:cs="Arial" w:hint="eastAsia"/>
          <w:bCs/>
        </w:rPr>
        <w:t>旋转至另一侧的最大位置再画一条射线，测量两条射线之间的夹角即为水平可调</w:t>
      </w:r>
      <w:r w:rsidR="00717BF3" w:rsidRPr="003161AC">
        <w:rPr>
          <w:rFonts w:ascii="宋体" w:hAnsi="宋体" w:cs="Arial" w:hint="eastAsia"/>
          <w:bCs/>
        </w:rPr>
        <w:t>旋转</w:t>
      </w:r>
      <w:r w:rsidR="00F263CB" w:rsidRPr="003161AC">
        <w:rPr>
          <w:rFonts w:ascii="宋体" w:hAnsi="宋体" w:cs="宋体" w:hint="eastAsia"/>
        </w:rPr>
        <w:t>角</w:t>
      </w:r>
      <w:r w:rsidRPr="003161AC">
        <w:rPr>
          <w:rFonts w:ascii="宋体" w:hAnsi="宋体" w:cs="宋体" w:hint="eastAsia"/>
        </w:rPr>
        <w:t>。</w:t>
      </w:r>
    </w:p>
    <w:p w:rsidR="00577DCD" w:rsidRDefault="00577DCD" w:rsidP="003161AC">
      <w:pPr>
        <w:pStyle w:val="CharCharChar1Char"/>
        <w:rPr>
          <w:rFonts w:hAnsi="宋体" w:cs="宋体"/>
        </w:rPr>
      </w:pPr>
      <w:r w:rsidRPr="003161AC">
        <w:rPr>
          <w:rFonts w:ascii="黑体" w:eastAsia="黑体" w:hAnsi="黑体"/>
        </w:rPr>
        <w:t>5.5.2</w:t>
      </w:r>
      <w:r w:rsidRPr="003161AC">
        <w:rPr>
          <w:rFonts w:ascii="宋体" w:hAnsi="宋体" w:cs="Arial"/>
          <w:bCs/>
        </w:rPr>
        <w:t xml:space="preserve"> </w:t>
      </w:r>
      <w:r w:rsidR="005B6243" w:rsidRPr="003161AC">
        <w:rPr>
          <w:rFonts w:ascii="宋体" w:hAnsi="宋体" w:cs="Arial" w:hint="eastAsia"/>
          <w:bCs/>
        </w:rPr>
        <w:t>固定主杆后，将安装底座</w:t>
      </w:r>
      <w:r w:rsidR="00717BF3" w:rsidRPr="003161AC">
        <w:rPr>
          <w:rFonts w:ascii="宋体" w:hAnsi="宋体" w:cs="Arial" w:hint="eastAsia"/>
          <w:bCs/>
        </w:rPr>
        <w:t>调节</w:t>
      </w:r>
      <w:r w:rsidR="005B6243" w:rsidRPr="003161AC">
        <w:rPr>
          <w:rFonts w:ascii="宋体" w:hAnsi="宋体" w:cs="Arial" w:hint="eastAsia"/>
          <w:bCs/>
        </w:rPr>
        <w:t>至</w:t>
      </w:r>
      <w:r w:rsidR="00717BF3" w:rsidRPr="003161AC">
        <w:rPr>
          <w:rFonts w:ascii="宋体" w:hAnsi="宋体" w:cs="Arial" w:hint="eastAsia"/>
          <w:bCs/>
        </w:rPr>
        <w:t>上倾的</w:t>
      </w:r>
      <w:r w:rsidR="005B6243" w:rsidRPr="003161AC">
        <w:rPr>
          <w:rFonts w:ascii="宋体" w:hAnsi="宋体" w:cs="Arial" w:hint="eastAsia"/>
          <w:bCs/>
        </w:rPr>
        <w:t>最大位置，</w:t>
      </w:r>
      <w:r w:rsidR="00717BF3" w:rsidRPr="003161AC">
        <w:rPr>
          <w:rFonts w:ascii="宋体" w:hAnsi="宋体" w:cs="Arial" w:hint="eastAsia"/>
          <w:bCs/>
        </w:rPr>
        <w:t>用直尺贴着安装底座画一条射线，再将</w:t>
      </w:r>
      <w:r w:rsidR="00717BF3">
        <w:rPr>
          <w:rFonts w:ascii="宋体" w:hAnsi="宋体" w:cs="Arial" w:hint="eastAsia"/>
          <w:bCs/>
        </w:rPr>
        <w:t>安装底座水平调节至下倾的最大位置再画一条射线，测量两条射线之间的夹角即为垂直可调倾</w:t>
      </w:r>
      <w:r w:rsidR="00717BF3" w:rsidRPr="00900DE5">
        <w:rPr>
          <w:rFonts w:hAnsi="宋体" w:cs="宋体" w:hint="eastAsia"/>
        </w:rPr>
        <w:t>角</w:t>
      </w:r>
      <w:r w:rsidR="00717BF3">
        <w:rPr>
          <w:rFonts w:hAnsi="宋体" w:cs="宋体" w:hint="eastAsia"/>
        </w:rPr>
        <w:t>。</w:t>
      </w:r>
    </w:p>
    <w:p w:rsidR="009F70A1" w:rsidRPr="003161AC" w:rsidRDefault="008A0DF5">
      <w:pPr>
        <w:pStyle w:val="CharCharChar1Char"/>
        <w:rPr>
          <w:rFonts w:ascii="黑体" w:eastAsia="黑体" w:hAnsi="黑体"/>
        </w:rPr>
      </w:pPr>
      <w:r w:rsidRPr="003161AC">
        <w:rPr>
          <w:rFonts w:ascii="黑体" w:eastAsia="黑体" w:hAnsi="黑体"/>
        </w:rPr>
        <w:t>5</w:t>
      </w:r>
      <w:r w:rsidRPr="003161AC">
        <w:rPr>
          <w:rFonts w:ascii="黑体" w:eastAsia="黑体" w:hAnsi="黑体" w:hint="eastAsia"/>
        </w:rPr>
        <w:t>.6  破断强度</w:t>
      </w:r>
    </w:p>
    <w:p w:rsidR="00577DCD" w:rsidRPr="00900DE5" w:rsidRDefault="00577DCD" w:rsidP="003161AC">
      <w:pPr>
        <w:pStyle w:val="CharCharChar1Char"/>
        <w:rPr>
          <w:rFonts w:hAnsi="宋体"/>
        </w:rPr>
      </w:pPr>
      <w:r w:rsidRPr="003161AC">
        <w:rPr>
          <w:rFonts w:ascii="黑体" w:eastAsia="黑体" w:hAnsi="黑体"/>
        </w:rPr>
        <w:t>5.6.1</w:t>
      </w:r>
      <w:r w:rsidRPr="00900DE5">
        <w:rPr>
          <w:rFonts w:hAnsi="宋体" w:cs="宋体"/>
        </w:rPr>
        <w:t xml:space="preserve"> </w:t>
      </w:r>
      <w:r w:rsidR="003161AC">
        <w:rPr>
          <w:rFonts w:hAnsi="宋体" w:cs="宋体"/>
        </w:rPr>
        <w:t xml:space="preserve"> </w:t>
      </w:r>
      <w:r w:rsidRPr="00900DE5">
        <w:rPr>
          <w:rFonts w:hAnsi="宋体" w:cs="宋体" w:hint="eastAsia"/>
        </w:rPr>
        <w:t>抽样方案按</w:t>
      </w:r>
      <w:r w:rsidRPr="00900DE5">
        <w:rPr>
          <w:rFonts w:ascii="宋体" w:hAnsi="宋体" w:cs="Arial" w:hint="eastAsia"/>
          <w:bCs/>
        </w:rPr>
        <w:t>GB/T  2828.1-2012 中第1</w:t>
      </w:r>
      <w:r w:rsidRPr="00900DE5">
        <w:rPr>
          <w:rFonts w:ascii="宋体" w:hAnsi="宋体" w:cs="Arial"/>
          <w:bCs/>
        </w:rPr>
        <w:t>3.4</w:t>
      </w:r>
      <w:r w:rsidRPr="00900DE5">
        <w:rPr>
          <w:rFonts w:ascii="宋体" w:hAnsi="宋体" w:cs="Arial" w:hint="eastAsia"/>
          <w:bCs/>
        </w:rPr>
        <w:t>条规定的“正常抽样水平，Ⅱ级”</w:t>
      </w:r>
      <w:r>
        <w:rPr>
          <w:rFonts w:ascii="宋体" w:hAnsi="宋体" w:cs="Arial" w:hint="eastAsia"/>
          <w:bCs/>
        </w:rPr>
        <w:t>。</w:t>
      </w:r>
    </w:p>
    <w:p w:rsidR="009F70A1" w:rsidRPr="00900DE5" w:rsidRDefault="00577DCD" w:rsidP="003161AC">
      <w:pPr>
        <w:pStyle w:val="CharCharChar1Char"/>
        <w:rPr>
          <w:rFonts w:hAnsi="宋体" w:cs="宋体"/>
        </w:rPr>
      </w:pPr>
      <w:r w:rsidRPr="003161AC">
        <w:rPr>
          <w:rFonts w:ascii="黑体" w:eastAsia="黑体" w:hAnsi="黑体" w:hint="eastAsia"/>
        </w:rPr>
        <w:t>5</w:t>
      </w:r>
      <w:r w:rsidRPr="003161AC">
        <w:rPr>
          <w:rFonts w:ascii="黑体" w:eastAsia="黑体" w:hAnsi="黑体"/>
        </w:rPr>
        <w:t>.6.2</w:t>
      </w:r>
      <w:r>
        <w:rPr>
          <w:rFonts w:hAnsi="宋体" w:cs="宋体"/>
        </w:rPr>
        <w:t xml:space="preserve"> </w:t>
      </w:r>
      <w:r w:rsidR="003161AC">
        <w:rPr>
          <w:rFonts w:hAnsi="宋体" w:cs="宋体"/>
        </w:rPr>
        <w:t xml:space="preserve"> </w:t>
      </w:r>
      <w:r w:rsidR="008A0DF5" w:rsidRPr="003161AC">
        <w:rPr>
          <w:rFonts w:ascii="宋体" w:hAnsi="宋体" w:cs="宋体" w:hint="eastAsia"/>
        </w:rPr>
        <w:t>将安装底座固定于测试平面，在放映设备连接架位置施加</w:t>
      </w:r>
      <w:r w:rsidR="00900DE5" w:rsidRPr="003161AC">
        <w:rPr>
          <w:rFonts w:ascii="宋体" w:hAnsi="宋体" w:cs="宋体" w:hint="eastAsia"/>
        </w:rPr>
        <w:t>2</w:t>
      </w:r>
      <w:r w:rsidR="00900DE5" w:rsidRPr="003161AC">
        <w:rPr>
          <w:rFonts w:ascii="宋体" w:hAnsi="宋体" w:cs="宋体"/>
        </w:rPr>
        <w:t>00</w:t>
      </w:r>
      <w:r w:rsidR="008A0DF5" w:rsidRPr="003161AC">
        <w:rPr>
          <w:rFonts w:ascii="宋体" w:hAnsi="宋体" w:cs="宋体" w:hint="eastAsia"/>
        </w:rPr>
        <w:t>%负荷，持续</w:t>
      </w:r>
      <w:r w:rsidR="00900DE5" w:rsidRPr="003161AC">
        <w:rPr>
          <w:rFonts w:ascii="宋体" w:hAnsi="宋体" w:cs="宋体" w:hint="eastAsia"/>
        </w:rPr>
        <w:t>2</w:t>
      </w:r>
      <w:r w:rsidR="008A0DF5" w:rsidRPr="003161AC">
        <w:rPr>
          <w:rFonts w:ascii="宋体" w:hAnsi="宋体" w:cs="宋体"/>
        </w:rPr>
        <w:t>h</w:t>
      </w:r>
      <w:r w:rsidR="000A5D4A" w:rsidRPr="003161AC">
        <w:rPr>
          <w:rFonts w:ascii="宋体" w:hAnsi="宋体" w:cs="宋体" w:hint="eastAsia"/>
        </w:rPr>
        <w:t>，</w:t>
      </w:r>
      <w:r w:rsidR="008A0DF5" w:rsidRPr="003161AC">
        <w:rPr>
          <w:rFonts w:ascii="宋体" w:hAnsi="宋体" w:cs="宋体" w:hint="eastAsia"/>
        </w:rPr>
        <w:t>目测检查装置</w:t>
      </w:r>
      <w:r w:rsidR="00900DE5" w:rsidRPr="003161AC">
        <w:rPr>
          <w:rFonts w:ascii="宋体" w:hAnsi="宋体" w:cs="宋体" w:hint="eastAsia"/>
        </w:rPr>
        <w:t>锁紧螺丝及连接件</w:t>
      </w:r>
      <w:r w:rsidR="008A0DF5" w:rsidRPr="003161AC">
        <w:rPr>
          <w:rFonts w:ascii="宋体" w:hAnsi="宋体" w:cs="宋体" w:hint="eastAsia"/>
        </w:rPr>
        <w:t>是否有裂纹、永久变形、连接处松动、表面损伤以及其他异常现象。</w:t>
      </w:r>
    </w:p>
    <w:p w:rsidR="009F70A1" w:rsidRPr="003161AC" w:rsidRDefault="00B70FE1">
      <w:pPr>
        <w:pStyle w:val="CharCharChar1Char"/>
        <w:rPr>
          <w:rFonts w:ascii="黑体" w:eastAsia="黑体" w:hAnsi="黑体"/>
        </w:rPr>
      </w:pPr>
      <w:r w:rsidRPr="003161AC">
        <w:rPr>
          <w:rFonts w:ascii="黑体" w:eastAsia="黑体" w:hAnsi="黑体"/>
        </w:rPr>
        <w:t>5</w:t>
      </w:r>
      <w:r w:rsidR="008A0DF5" w:rsidRPr="003161AC">
        <w:rPr>
          <w:rFonts w:ascii="黑体" w:eastAsia="黑体" w:hAnsi="黑体" w:hint="eastAsia"/>
        </w:rPr>
        <w:t>.</w:t>
      </w:r>
      <w:r w:rsidR="008A0DF5" w:rsidRPr="003161AC">
        <w:rPr>
          <w:rFonts w:ascii="黑体" w:eastAsia="黑体" w:hAnsi="黑体"/>
        </w:rPr>
        <w:t>7</w:t>
      </w:r>
      <w:r w:rsidR="008A0DF5" w:rsidRPr="003161AC">
        <w:rPr>
          <w:rFonts w:ascii="黑体" w:eastAsia="黑体" w:hAnsi="黑体" w:hint="eastAsia"/>
        </w:rPr>
        <w:t xml:space="preserve">  限用物质含量</w:t>
      </w:r>
    </w:p>
    <w:p w:rsidR="009F70A1" w:rsidRPr="00900DE5" w:rsidRDefault="00F263CB" w:rsidP="00F263CB">
      <w:pPr>
        <w:pStyle w:val="CharCharChar1Char"/>
        <w:ind w:firstLineChars="200" w:firstLine="438"/>
        <w:rPr>
          <w:rFonts w:ascii="宋体" w:hAnsi="宋体" w:cs="黑体"/>
          <w:kern w:val="0"/>
          <w:szCs w:val="21"/>
        </w:rPr>
      </w:pPr>
      <w:r w:rsidRPr="00900DE5">
        <w:rPr>
          <w:rFonts w:ascii="宋体" w:hAnsi="宋体" w:cs="黑体" w:hint="eastAsia"/>
          <w:kern w:val="0"/>
          <w:szCs w:val="21"/>
        </w:rPr>
        <w:t>按</w:t>
      </w:r>
      <w:r w:rsidR="008A0DF5" w:rsidRPr="00900DE5">
        <w:rPr>
          <w:rFonts w:ascii="宋体" w:hAnsi="宋体" w:cs="黑体" w:hint="eastAsia"/>
          <w:kern w:val="0"/>
          <w:szCs w:val="21"/>
        </w:rPr>
        <w:t>GB/T 26</w:t>
      </w:r>
      <w:r w:rsidR="00577DCD">
        <w:rPr>
          <w:rFonts w:ascii="宋体" w:hAnsi="宋体" w:cs="黑体"/>
          <w:kern w:val="0"/>
          <w:szCs w:val="21"/>
        </w:rPr>
        <w:t>125</w:t>
      </w:r>
      <w:r w:rsidR="008A0DF5" w:rsidRPr="00900DE5">
        <w:rPr>
          <w:rFonts w:ascii="宋体" w:hAnsi="宋体" w:cs="黑体" w:hint="eastAsia"/>
          <w:kern w:val="0"/>
          <w:szCs w:val="21"/>
        </w:rPr>
        <w:t>-2011</w:t>
      </w:r>
      <w:r w:rsidRPr="00900DE5">
        <w:rPr>
          <w:rFonts w:ascii="宋体" w:hAnsi="宋体" w:cs="黑体" w:hint="eastAsia"/>
          <w:kern w:val="0"/>
          <w:szCs w:val="21"/>
        </w:rPr>
        <w:t>规定进行检测</w:t>
      </w:r>
      <w:r w:rsidR="008A0DF5" w:rsidRPr="00900DE5">
        <w:rPr>
          <w:rFonts w:ascii="宋体" w:hAnsi="宋体" w:cs="黑体" w:hint="eastAsia"/>
          <w:kern w:val="0"/>
          <w:szCs w:val="21"/>
        </w:rPr>
        <w:t>。</w:t>
      </w:r>
    </w:p>
    <w:p w:rsidR="009F70A1" w:rsidRPr="00900DE5" w:rsidRDefault="009F70A1">
      <w:pPr>
        <w:pStyle w:val="CharCharChar1Char"/>
      </w:pPr>
    </w:p>
    <w:p w:rsidR="009F70A1" w:rsidRPr="00900DE5" w:rsidRDefault="008A0DF5">
      <w:pPr>
        <w:pStyle w:val="aff7"/>
        <w:ind w:firstLineChars="0" w:firstLine="0"/>
        <w:outlineLvl w:val="0"/>
        <w:rPr>
          <w:rFonts w:eastAsia="黑体"/>
          <w:szCs w:val="21"/>
        </w:rPr>
      </w:pPr>
      <w:r w:rsidRPr="00900DE5">
        <w:rPr>
          <w:rFonts w:ascii="黑体" w:eastAsia="黑体" w:hint="eastAsia"/>
          <w:szCs w:val="21"/>
        </w:rPr>
        <w:t xml:space="preserve">6  </w:t>
      </w:r>
      <w:r w:rsidRPr="00900DE5">
        <w:rPr>
          <w:rFonts w:eastAsia="黑体" w:hint="eastAsia"/>
          <w:szCs w:val="21"/>
          <w:lang w:eastAsia="zh-Hans"/>
        </w:rPr>
        <w:t>检验规则</w:t>
      </w:r>
    </w:p>
    <w:p w:rsidR="009F70A1" w:rsidRPr="00900DE5" w:rsidRDefault="009F70A1">
      <w:pPr>
        <w:pStyle w:val="aff7"/>
        <w:ind w:firstLineChars="0" w:firstLine="0"/>
        <w:rPr>
          <w:rFonts w:eastAsia="黑体"/>
          <w:szCs w:val="21"/>
        </w:rPr>
      </w:pPr>
    </w:p>
    <w:p w:rsidR="009F70A1" w:rsidRPr="00900DE5" w:rsidRDefault="008A0DF5">
      <w:pPr>
        <w:spacing w:afterLines="50" w:after="176"/>
        <w:outlineLvl w:val="1"/>
        <w:rPr>
          <w:rFonts w:ascii="黑体" w:eastAsia="黑体" w:hAnsi="宋体"/>
          <w:szCs w:val="21"/>
        </w:rPr>
      </w:pPr>
      <w:r w:rsidRPr="00900DE5">
        <w:rPr>
          <w:rFonts w:ascii="黑体" w:eastAsia="黑体" w:hAnsi="宋体" w:hint="eastAsia"/>
          <w:szCs w:val="21"/>
        </w:rPr>
        <w:t xml:space="preserve">6.1  </w:t>
      </w:r>
      <w:r w:rsidRPr="00900DE5">
        <w:rPr>
          <w:rFonts w:ascii="黑体" w:eastAsia="黑体" w:hAnsi="宋体" w:hint="eastAsia"/>
          <w:szCs w:val="21"/>
          <w:lang w:eastAsia="zh-Hans"/>
        </w:rPr>
        <w:t>出厂检验</w:t>
      </w:r>
    </w:p>
    <w:p w:rsidR="009F70A1" w:rsidRPr="00900DE5" w:rsidRDefault="008A0DF5">
      <w:pPr>
        <w:pStyle w:val="aff7"/>
        <w:ind w:firstLine="438"/>
        <w:rPr>
          <w:rFonts w:hAnsi="宋体" w:cs="宋体"/>
        </w:rPr>
      </w:pPr>
      <w:r w:rsidRPr="00900DE5">
        <w:rPr>
          <w:rFonts w:hAnsi="宋体" w:cs="宋体" w:hint="eastAsia"/>
        </w:rPr>
        <w:t>对于已定型生产的装置，均应进行出厂检验，检验项目为本</w:t>
      </w:r>
      <w:r w:rsidRPr="00900DE5">
        <w:rPr>
          <w:rFonts w:hAnsi="宋体" w:cs="宋体" w:hint="eastAsia"/>
          <w:szCs w:val="21"/>
        </w:rPr>
        <w:t>文件</w:t>
      </w:r>
      <w:r w:rsidRPr="00900DE5">
        <w:rPr>
          <w:rFonts w:hAnsi="宋体" w:cs="宋体" w:hint="eastAsia"/>
        </w:rPr>
        <w:t>4.1～4.5。</w:t>
      </w:r>
    </w:p>
    <w:p w:rsidR="009F70A1" w:rsidRPr="00900DE5" w:rsidRDefault="008A0DF5">
      <w:pPr>
        <w:spacing w:beforeLines="50" w:before="176" w:afterLines="50" w:after="176"/>
        <w:outlineLvl w:val="1"/>
        <w:rPr>
          <w:rFonts w:ascii="黑体" w:eastAsia="黑体" w:hAnsi="宋体"/>
          <w:szCs w:val="21"/>
          <w:lang w:eastAsia="zh-Hans"/>
        </w:rPr>
      </w:pPr>
      <w:r w:rsidRPr="00900DE5">
        <w:rPr>
          <w:rFonts w:ascii="黑体" w:eastAsia="黑体" w:hAnsi="宋体" w:hint="eastAsia"/>
          <w:szCs w:val="21"/>
        </w:rPr>
        <w:t xml:space="preserve">6.2  </w:t>
      </w:r>
      <w:r w:rsidRPr="00900DE5">
        <w:rPr>
          <w:rFonts w:ascii="黑体" w:eastAsia="黑体" w:hAnsi="宋体" w:hint="eastAsia"/>
          <w:szCs w:val="21"/>
          <w:lang w:eastAsia="zh-Hans"/>
        </w:rPr>
        <w:t>型式检验</w:t>
      </w:r>
    </w:p>
    <w:p w:rsidR="009F70A1" w:rsidRPr="00900DE5" w:rsidRDefault="008A0DF5">
      <w:pPr>
        <w:pStyle w:val="ae"/>
        <w:numPr>
          <w:ilvl w:val="0"/>
          <w:numId w:val="0"/>
        </w:numPr>
        <w:tabs>
          <w:tab w:val="clear" w:pos="2388"/>
        </w:tabs>
        <w:rPr>
          <w:rFonts w:hAnsi="宋体" w:cs="宋体"/>
        </w:rPr>
      </w:pPr>
      <w:r w:rsidRPr="00900DE5">
        <w:rPr>
          <w:rFonts w:ascii="黑体" w:eastAsia="黑体" w:hAnsi="宋体"/>
          <w:szCs w:val="21"/>
          <w:lang w:eastAsia="zh-Hans"/>
        </w:rPr>
        <w:t>6</w:t>
      </w:r>
      <w:r w:rsidRPr="00900DE5">
        <w:rPr>
          <w:rFonts w:ascii="黑体" w:eastAsia="黑体" w:hAnsi="宋体" w:hint="eastAsia"/>
          <w:szCs w:val="21"/>
          <w:lang w:eastAsia="zh-Hans"/>
        </w:rPr>
        <w:t>.</w:t>
      </w:r>
      <w:r w:rsidRPr="00900DE5">
        <w:rPr>
          <w:rFonts w:ascii="黑体" w:eastAsia="黑体" w:hAnsi="宋体"/>
          <w:szCs w:val="21"/>
          <w:lang w:eastAsia="zh-Hans"/>
        </w:rPr>
        <w:t>2</w:t>
      </w:r>
      <w:r w:rsidRPr="00900DE5">
        <w:rPr>
          <w:rFonts w:ascii="黑体" w:eastAsia="黑体" w:hAnsi="宋体" w:hint="eastAsia"/>
          <w:szCs w:val="21"/>
          <w:lang w:eastAsia="zh-Hans"/>
        </w:rPr>
        <w:t>.</w:t>
      </w:r>
      <w:r w:rsidRPr="00900DE5">
        <w:rPr>
          <w:rFonts w:ascii="黑体" w:eastAsia="黑体" w:hAnsi="宋体"/>
          <w:szCs w:val="21"/>
          <w:lang w:eastAsia="zh-Hans"/>
        </w:rPr>
        <w:t xml:space="preserve">1  </w:t>
      </w:r>
      <w:r w:rsidRPr="00900DE5">
        <w:rPr>
          <w:rFonts w:hAnsi="宋体" w:cs="宋体" w:hint="eastAsia"/>
        </w:rPr>
        <w:t>下列情况之一时，应进行型式检验：</w:t>
      </w:r>
    </w:p>
    <w:p w:rsidR="009F70A1" w:rsidRPr="00900DE5" w:rsidRDefault="008A0DF5">
      <w:pPr>
        <w:pStyle w:val="affe"/>
        <w:rPr>
          <w:rFonts w:hAnsi="宋体" w:cs="宋体"/>
        </w:rPr>
      </w:pPr>
      <w:r w:rsidRPr="00900DE5">
        <w:rPr>
          <w:rFonts w:hAnsi="宋体" w:cs="宋体" w:hint="eastAsia"/>
          <w:lang w:eastAsia="zh-Hans"/>
        </w:rPr>
        <w:t>a)</w:t>
      </w:r>
      <w:r w:rsidRPr="00900DE5">
        <w:rPr>
          <w:rFonts w:hAnsi="宋体" w:cs="宋体"/>
          <w:lang w:eastAsia="zh-Hans"/>
        </w:rPr>
        <w:t xml:space="preserve"> </w:t>
      </w:r>
      <w:r w:rsidRPr="00900DE5">
        <w:rPr>
          <w:rFonts w:hAnsi="宋体" w:cs="宋体" w:hint="eastAsia"/>
        </w:rPr>
        <w:t>新产品的定型鉴定；</w:t>
      </w:r>
    </w:p>
    <w:p w:rsidR="009F70A1" w:rsidRPr="00900DE5" w:rsidRDefault="008A0DF5">
      <w:pPr>
        <w:pStyle w:val="affe"/>
        <w:rPr>
          <w:rFonts w:hAnsi="宋体" w:cs="宋体"/>
        </w:rPr>
      </w:pPr>
      <w:r w:rsidRPr="00900DE5">
        <w:rPr>
          <w:rFonts w:hAnsi="宋体" w:cs="宋体" w:hint="eastAsia"/>
          <w:lang w:eastAsia="zh-Hans"/>
        </w:rPr>
        <w:t>b)</w:t>
      </w:r>
      <w:r w:rsidRPr="00900DE5">
        <w:rPr>
          <w:rFonts w:hAnsi="宋体" w:cs="宋体"/>
          <w:lang w:eastAsia="zh-Hans"/>
        </w:rPr>
        <w:t xml:space="preserve"> </w:t>
      </w:r>
      <w:r w:rsidRPr="00900DE5">
        <w:rPr>
          <w:rFonts w:hAnsi="宋体" w:cs="宋体" w:hint="eastAsia"/>
        </w:rPr>
        <w:t>企业定期周期性自我检查；</w:t>
      </w:r>
    </w:p>
    <w:p w:rsidR="009F70A1" w:rsidRPr="00900DE5" w:rsidRDefault="008A0DF5">
      <w:pPr>
        <w:pStyle w:val="affe"/>
        <w:rPr>
          <w:rFonts w:hAnsi="宋体" w:cs="宋体"/>
        </w:rPr>
      </w:pPr>
      <w:r w:rsidRPr="00900DE5">
        <w:rPr>
          <w:rFonts w:hAnsi="宋体" w:cs="宋体" w:hint="eastAsia"/>
          <w:lang w:eastAsia="zh-Hans"/>
        </w:rPr>
        <w:t>c)</w:t>
      </w:r>
      <w:r w:rsidRPr="00900DE5">
        <w:rPr>
          <w:rFonts w:hAnsi="宋体" w:cs="宋体"/>
          <w:lang w:eastAsia="zh-Hans"/>
        </w:rPr>
        <w:t xml:space="preserve"> </w:t>
      </w:r>
      <w:r w:rsidRPr="00900DE5">
        <w:rPr>
          <w:rFonts w:hAnsi="宋体" w:cs="宋体" w:hint="eastAsia"/>
        </w:rPr>
        <w:t>国家质量监督机构提出进行质量监督抽查检验；</w:t>
      </w:r>
    </w:p>
    <w:p w:rsidR="009F70A1" w:rsidRPr="00900DE5" w:rsidRDefault="008A0DF5">
      <w:pPr>
        <w:pStyle w:val="affe"/>
        <w:rPr>
          <w:rFonts w:hAnsi="宋体" w:cs="宋体"/>
        </w:rPr>
      </w:pPr>
      <w:r w:rsidRPr="00900DE5">
        <w:rPr>
          <w:rFonts w:hAnsi="宋体" w:cs="宋体" w:hint="eastAsia"/>
          <w:lang w:eastAsia="zh-Hans"/>
        </w:rPr>
        <w:t>d)</w:t>
      </w:r>
      <w:r w:rsidRPr="00900DE5">
        <w:rPr>
          <w:rFonts w:hAnsi="宋体" w:cs="宋体"/>
          <w:lang w:eastAsia="zh-Hans"/>
        </w:rPr>
        <w:t xml:space="preserve"> </w:t>
      </w:r>
      <w:r w:rsidRPr="00900DE5">
        <w:rPr>
          <w:rFonts w:hAnsi="宋体" w:cs="宋体" w:hint="eastAsia"/>
        </w:rPr>
        <w:t>产品上等级时。</w:t>
      </w:r>
    </w:p>
    <w:p w:rsidR="009F70A1" w:rsidRPr="00900DE5" w:rsidRDefault="008A0DF5">
      <w:pPr>
        <w:rPr>
          <w:rFonts w:ascii="宋体" w:hAnsi="宋体" w:cs="宋体"/>
        </w:rPr>
      </w:pPr>
      <w:r w:rsidRPr="00900DE5">
        <w:rPr>
          <w:rFonts w:ascii="黑体" w:eastAsia="黑体" w:hAnsi="宋体"/>
          <w:szCs w:val="21"/>
          <w:lang w:eastAsia="zh-Hans"/>
        </w:rPr>
        <w:t>6</w:t>
      </w:r>
      <w:r w:rsidRPr="00900DE5">
        <w:rPr>
          <w:rFonts w:ascii="黑体" w:eastAsia="黑体" w:hAnsi="宋体" w:hint="eastAsia"/>
          <w:szCs w:val="21"/>
          <w:lang w:eastAsia="zh-Hans"/>
        </w:rPr>
        <w:t>.</w:t>
      </w:r>
      <w:r w:rsidRPr="00900DE5">
        <w:rPr>
          <w:rFonts w:ascii="黑体" w:eastAsia="黑体" w:hAnsi="宋体"/>
          <w:szCs w:val="21"/>
          <w:lang w:eastAsia="zh-Hans"/>
        </w:rPr>
        <w:t>2</w:t>
      </w:r>
      <w:r w:rsidRPr="00900DE5">
        <w:rPr>
          <w:rFonts w:ascii="黑体" w:eastAsia="黑体" w:hAnsi="宋体" w:hint="eastAsia"/>
          <w:szCs w:val="21"/>
          <w:lang w:eastAsia="zh-Hans"/>
        </w:rPr>
        <w:t>.</w:t>
      </w:r>
      <w:r w:rsidRPr="00900DE5">
        <w:rPr>
          <w:rFonts w:ascii="黑体" w:eastAsia="黑体" w:hAnsi="宋体"/>
          <w:szCs w:val="21"/>
          <w:lang w:eastAsia="zh-Hans"/>
        </w:rPr>
        <w:t xml:space="preserve">2  </w:t>
      </w:r>
      <w:r w:rsidRPr="00900DE5">
        <w:rPr>
          <w:rFonts w:ascii="宋体" w:hAnsi="宋体" w:cs="宋体" w:hint="eastAsia"/>
        </w:rPr>
        <w:t>型式检验项目为4.1～4.</w:t>
      </w:r>
      <w:r w:rsidRPr="00900DE5">
        <w:rPr>
          <w:rFonts w:ascii="宋体" w:hAnsi="宋体" w:cs="宋体"/>
        </w:rPr>
        <w:t>11</w:t>
      </w:r>
      <w:r w:rsidRPr="00900DE5">
        <w:rPr>
          <w:rFonts w:ascii="宋体" w:hAnsi="宋体" w:cs="宋体" w:hint="eastAsia"/>
        </w:rPr>
        <w:t>。</w:t>
      </w:r>
    </w:p>
    <w:p w:rsidR="009F70A1" w:rsidRPr="00900DE5" w:rsidRDefault="008A0DF5">
      <w:pPr>
        <w:pStyle w:val="ae"/>
        <w:numPr>
          <w:ilvl w:val="0"/>
          <w:numId w:val="0"/>
        </w:numPr>
        <w:tabs>
          <w:tab w:val="clear" w:pos="2388"/>
        </w:tabs>
      </w:pPr>
      <w:r w:rsidRPr="00900DE5">
        <w:rPr>
          <w:rFonts w:ascii="黑体" w:eastAsia="黑体" w:hAnsi="黑体" w:cs="黑体" w:hint="eastAsia"/>
        </w:rPr>
        <w:t>6</w:t>
      </w:r>
      <w:r w:rsidRPr="00900DE5">
        <w:rPr>
          <w:rFonts w:ascii="黑体" w:eastAsia="黑体" w:hAnsi="黑体" w:cs="黑体" w:hint="eastAsia"/>
          <w:lang w:eastAsia="zh-Hans"/>
        </w:rPr>
        <w:t>.2.3</w:t>
      </w:r>
      <w:r w:rsidRPr="00900DE5">
        <w:rPr>
          <w:rFonts w:ascii="黑体" w:eastAsia="黑体" w:hAnsi="黑体" w:cs="黑体"/>
          <w:lang w:eastAsia="zh-Hans"/>
        </w:rPr>
        <w:t xml:space="preserve">  </w:t>
      </w:r>
      <w:r w:rsidRPr="00900DE5">
        <w:rPr>
          <w:rFonts w:hint="eastAsia"/>
        </w:rPr>
        <w:t>每台装置按型式检验项目均符合要求为合格。</w:t>
      </w:r>
    </w:p>
    <w:p w:rsidR="009F70A1" w:rsidRPr="00900DE5" w:rsidRDefault="009F70A1">
      <w:pPr>
        <w:pStyle w:val="ae"/>
        <w:numPr>
          <w:ilvl w:val="0"/>
          <w:numId w:val="0"/>
        </w:numPr>
        <w:tabs>
          <w:tab w:val="clear" w:pos="2388"/>
        </w:tabs>
      </w:pPr>
    </w:p>
    <w:p w:rsidR="009F70A1" w:rsidRPr="00900DE5" w:rsidRDefault="008A0DF5">
      <w:pPr>
        <w:pStyle w:val="aff7"/>
        <w:ind w:firstLineChars="0" w:firstLine="0"/>
        <w:outlineLvl w:val="0"/>
        <w:rPr>
          <w:rFonts w:eastAsia="黑体"/>
          <w:szCs w:val="21"/>
        </w:rPr>
      </w:pPr>
      <w:r w:rsidRPr="00900DE5">
        <w:rPr>
          <w:rFonts w:ascii="黑体" w:eastAsia="黑体" w:hint="eastAsia"/>
          <w:szCs w:val="21"/>
        </w:rPr>
        <w:t xml:space="preserve">7  </w:t>
      </w:r>
      <w:r w:rsidRPr="00900DE5">
        <w:rPr>
          <w:rFonts w:eastAsia="黑体" w:hint="eastAsia"/>
          <w:szCs w:val="21"/>
        </w:rPr>
        <w:t>标志、包装、运输、贮存</w:t>
      </w:r>
    </w:p>
    <w:p w:rsidR="009F70A1" w:rsidRPr="00900DE5" w:rsidRDefault="009F70A1">
      <w:pPr>
        <w:pStyle w:val="ae"/>
        <w:numPr>
          <w:ilvl w:val="0"/>
          <w:numId w:val="0"/>
        </w:numPr>
        <w:tabs>
          <w:tab w:val="clear" w:pos="2388"/>
        </w:tabs>
        <w:rPr>
          <w:rFonts w:hAnsi="宋体" w:cs="宋体"/>
        </w:rPr>
      </w:pPr>
    </w:p>
    <w:p w:rsidR="003161AC" w:rsidRPr="003161AC" w:rsidRDefault="003161AC" w:rsidP="003161AC">
      <w:pPr>
        <w:tabs>
          <w:tab w:val="left" w:pos="438"/>
        </w:tabs>
        <w:spacing w:afterLines="50" w:after="176"/>
        <w:jc w:val="right"/>
        <w:outlineLvl w:val="1"/>
        <w:rPr>
          <w:rFonts w:ascii="宋体" w:hAnsi="宋体"/>
          <w:sz w:val="18"/>
          <w:szCs w:val="18"/>
        </w:rPr>
      </w:pPr>
      <w:r w:rsidRPr="003161AC">
        <w:rPr>
          <w:rFonts w:ascii="宋体" w:hAnsi="宋体" w:hint="eastAsia"/>
          <w:sz w:val="18"/>
          <w:szCs w:val="18"/>
        </w:rPr>
        <w:t>3</w:t>
      </w:r>
    </w:p>
    <w:p w:rsidR="003161AC" w:rsidRDefault="003161AC" w:rsidP="003161AC">
      <w:pPr>
        <w:jc w:val="left"/>
        <w:rPr>
          <w:rFonts w:ascii="黑体" w:eastAsia="黑体"/>
          <w:szCs w:val="21"/>
        </w:rPr>
      </w:pPr>
      <w:r>
        <w:rPr>
          <w:rFonts w:ascii="黑体" w:eastAsia="黑体" w:hAnsi="宋体" w:hint="eastAsia"/>
          <w:szCs w:val="21"/>
        </w:rPr>
        <w:t>JB/T ××××-××××</w:t>
      </w:r>
    </w:p>
    <w:p w:rsidR="003161AC" w:rsidRDefault="003161AC">
      <w:pPr>
        <w:tabs>
          <w:tab w:val="left" w:pos="438"/>
        </w:tabs>
        <w:spacing w:afterLines="50" w:after="176"/>
        <w:jc w:val="left"/>
        <w:outlineLvl w:val="1"/>
        <w:rPr>
          <w:rFonts w:ascii="黑体" w:eastAsia="黑体" w:hAnsi="宋体"/>
          <w:szCs w:val="21"/>
        </w:rPr>
      </w:pPr>
    </w:p>
    <w:p w:rsidR="009F70A1" w:rsidRPr="00900DE5" w:rsidRDefault="008A0DF5">
      <w:pPr>
        <w:tabs>
          <w:tab w:val="left" w:pos="438"/>
        </w:tabs>
        <w:spacing w:afterLines="50" w:after="176"/>
        <w:jc w:val="left"/>
        <w:outlineLvl w:val="1"/>
        <w:rPr>
          <w:rFonts w:ascii="黑体" w:eastAsia="黑体" w:hAnsi="宋体"/>
          <w:szCs w:val="21"/>
        </w:rPr>
      </w:pPr>
      <w:r w:rsidRPr="00900DE5">
        <w:rPr>
          <w:rFonts w:ascii="黑体" w:eastAsia="黑体" w:hAnsi="宋体" w:hint="eastAsia"/>
          <w:szCs w:val="21"/>
        </w:rPr>
        <w:t>7.1  标志</w:t>
      </w:r>
    </w:p>
    <w:p w:rsidR="009F70A1" w:rsidRPr="00900DE5" w:rsidRDefault="008A0DF5">
      <w:pPr>
        <w:tabs>
          <w:tab w:val="left" w:pos="438"/>
        </w:tabs>
        <w:rPr>
          <w:rFonts w:ascii="黑体" w:eastAsia="黑体" w:hAnsi="宋体"/>
          <w:szCs w:val="21"/>
        </w:rPr>
      </w:pPr>
      <w:r w:rsidRPr="00900DE5">
        <w:rPr>
          <w:rFonts w:ascii="黑体" w:eastAsia="黑体" w:hAnsi="宋体" w:hint="eastAsia"/>
          <w:szCs w:val="21"/>
        </w:rPr>
        <w:t>7.1</w:t>
      </w:r>
      <w:r w:rsidRPr="00900DE5">
        <w:rPr>
          <w:rFonts w:ascii="黑体" w:eastAsia="黑体" w:hAnsi="宋体"/>
          <w:szCs w:val="21"/>
        </w:rPr>
        <w:t>.1</w:t>
      </w:r>
      <w:r w:rsidRPr="00900DE5">
        <w:rPr>
          <w:rFonts w:ascii="黑体" w:eastAsia="黑体" w:hAnsi="宋体" w:hint="eastAsia"/>
          <w:szCs w:val="21"/>
        </w:rPr>
        <w:t xml:space="preserve">  </w:t>
      </w:r>
      <w:r w:rsidRPr="00900DE5">
        <w:rPr>
          <w:rFonts w:ascii="宋体" w:hAnsi="宋体" w:cs="宋体" w:hint="eastAsia"/>
        </w:rPr>
        <w:t>产品出厂时，应有标志。内容包括：</w:t>
      </w:r>
    </w:p>
    <w:p w:rsidR="009F70A1" w:rsidRPr="00900DE5" w:rsidRDefault="008A0DF5">
      <w:pPr>
        <w:pStyle w:val="affe"/>
        <w:tabs>
          <w:tab w:val="clear" w:pos="851"/>
        </w:tabs>
        <w:ind w:left="420" w:firstLine="0"/>
        <w:rPr>
          <w:rFonts w:hAnsi="宋体" w:cs="宋体"/>
        </w:rPr>
      </w:pPr>
      <w:r w:rsidRPr="00900DE5">
        <w:rPr>
          <w:rFonts w:hAnsi="宋体" w:cs="宋体" w:hint="eastAsia"/>
          <w:lang w:eastAsia="zh-Hans"/>
        </w:rPr>
        <w:t>a</w:t>
      </w:r>
      <w:r w:rsidRPr="00900DE5">
        <w:rPr>
          <w:rFonts w:hAnsi="宋体" w:cs="宋体"/>
          <w:lang w:eastAsia="zh-Hans"/>
        </w:rPr>
        <w:t xml:space="preserve">) </w:t>
      </w:r>
      <w:r w:rsidRPr="00900DE5">
        <w:rPr>
          <w:rFonts w:hAnsi="宋体" w:cs="宋体" w:hint="eastAsia"/>
        </w:rPr>
        <w:t>产品商标、名称、型号或产品标记；</w:t>
      </w:r>
    </w:p>
    <w:p w:rsidR="009F70A1" w:rsidRPr="00900DE5" w:rsidRDefault="008A0DF5">
      <w:pPr>
        <w:pStyle w:val="affe"/>
        <w:tabs>
          <w:tab w:val="clear" w:pos="851"/>
        </w:tabs>
        <w:ind w:left="420" w:firstLine="0"/>
      </w:pPr>
      <w:r w:rsidRPr="00900DE5">
        <w:rPr>
          <w:rFonts w:hAnsi="宋体" w:cs="宋体" w:hint="eastAsia"/>
          <w:lang w:eastAsia="zh-Hans"/>
        </w:rPr>
        <w:t>b</w:t>
      </w:r>
      <w:r w:rsidRPr="00900DE5">
        <w:rPr>
          <w:rFonts w:hAnsi="宋体" w:cs="宋体"/>
          <w:lang w:eastAsia="zh-Hans"/>
        </w:rPr>
        <w:t xml:space="preserve">) </w:t>
      </w:r>
      <w:r w:rsidRPr="00900DE5">
        <w:rPr>
          <w:rFonts w:hAnsi="宋体" w:cs="宋体" w:hint="eastAsia"/>
        </w:rPr>
        <w:t>生产单位、编号及生产日期。</w:t>
      </w:r>
    </w:p>
    <w:p w:rsidR="009F70A1" w:rsidRPr="00900DE5" w:rsidRDefault="008A0DF5">
      <w:pPr>
        <w:rPr>
          <w:rFonts w:ascii="宋体" w:hAnsi="宋体"/>
          <w:sz w:val="18"/>
          <w:szCs w:val="18"/>
        </w:rPr>
      </w:pPr>
      <w:r w:rsidRPr="00900DE5">
        <w:rPr>
          <w:rFonts w:ascii="黑体" w:eastAsia="黑体" w:hAnsi="宋体" w:hint="eastAsia"/>
          <w:szCs w:val="21"/>
        </w:rPr>
        <w:t>7.1</w:t>
      </w:r>
      <w:r w:rsidRPr="00900DE5">
        <w:rPr>
          <w:rFonts w:ascii="黑体" w:eastAsia="黑体" w:hAnsi="宋体"/>
          <w:szCs w:val="21"/>
        </w:rPr>
        <w:t>.2</w:t>
      </w:r>
      <w:r w:rsidRPr="00900DE5">
        <w:rPr>
          <w:rFonts w:ascii="黑体" w:eastAsia="黑体" w:hAnsi="宋体" w:hint="eastAsia"/>
          <w:szCs w:val="21"/>
        </w:rPr>
        <w:t xml:space="preserve">  </w:t>
      </w:r>
      <w:r w:rsidRPr="00900DE5">
        <w:rPr>
          <w:rFonts w:hint="eastAsia"/>
        </w:rPr>
        <w:t>外包装箱应标有产品商标、名称、型号、规格、数量、重量、制造单位、出厂日期等</w:t>
      </w:r>
      <w:r w:rsidRPr="00900DE5">
        <w:t>。</w:t>
      </w:r>
    </w:p>
    <w:p w:rsidR="009F70A1" w:rsidRPr="00900DE5" w:rsidRDefault="008A0DF5">
      <w:pPr>
        <w:spacing w:beforeLines="50" w:before="176" w:afterLines="50" w:after="176"/>
        <w:outlineLvl w:val="1"/>
        <w:rPr>
          <w:rFonts w:ascii="黑体" w:eastAsia="黑体" w:hAnsi="宋体"/>
          <w:szCs w:val="21"/>
        </w:rPr>
      </w:pPr>
      <w:r w:rsidRPr="00900DE5">
        <w:rPr>
          <w:rFonts w:ascii="黑体" w:eastAsia="黑体" w:hAnsi="宋体" w:hint="eastAsia"/>
          <w:szCs w:val="21"/>
        </w:rPr>
        <w:t xml:space="preserve">7.2  </w:t>
      </w:r>
      <w:r w:rsidRPr="00900DE5">
        <w:rPr>
          <w:rFonts w:ascii="黑体" w:eastAsia="黑体" w:hAnsi="宋体" w:hint="eastAsia"/>
          <w:szCs w:val="21"/>
          <w:lang w:eastAsia="zh-Hans"/>
        </w:rPr>
        <w:t>包装</w:t>
      </w:r>
    </w:p>
    <w:p w:rsidR="009F70A1" w:rsidRPr="00900DE5" w:rsidRDefault="008A0DF5">
      <w:r w:rsidRPr="00900DE5">
        <w:rPr>
          <w:rFonts w:ascii="黑体" w:eastAsia="黑体" w:hAnsi="宋体" w:hint="eastAsia"/>
          <w:szCs w:val="21"/>
        </w:rPr>
        <w:t>7.</w:t>
      </w:r>
      <w:r w:rsidRPr="00900DE5">
        <w:rPr>
          <w:rFonts w:ascii="黑体" w:eastAsia="黑体" w:hAnsi="宋体"/>
          <w:szCs w:val="21"/>
        </w:rPr>
        <w:t>2.1</w:t>
      </w:r>
      <w:r w:rsidRPr="00900DE5">
        <w:rPr>
          <w:rFonts w:ascii="黑体" w:eastAsia="黑体" w:hAnsi="宋体" w:hint="eastAsia"/>
          <w:szCs w:val="21"/>
        </w:rPr>
        <w:t xml:space="preserve">  </w:t>
      </w:r>
      <w:r w:rsidRPr="00900DE5">
        <w:rPr>
          <w:rFonts w:hint="eastAsia"/>
        </w:rPr>
        <w:t>每台装置应单独包装，有防潮措施，并保证产品在搬运中不产生窜动、变形、皱折等现象。</w:t>
      </w:r>
    </w:p>
    <w:p w:rsidR="009F70A1" w:rsidRPr="00900DE5" w:rsidRDefault="008A0DF5">
      <w:pPr>
        <w:pStyle w:val="ae"/>
        <w:numPr>
          <w:ilvl w:val="0"/>
          <w:numId w:val="0"/>
        </w:numPr>
        <w:tabs>
          <w:tab w:val="clear" w:pos="2388"/>
        </w:tabs>
        <w:rPr>
          <w:rFonts w:hAnsi="宋体" w:cs="宋体"/>
        </w:rPr>
      </w:pPr>
      <w:r w:rsidRPr="00900DE5">
        <w:rPr>
          <w:rFonts w:ascii="黑体" w:eastAsia="黑体" w:hAnsi="黑体" w:cs="黑体" w:hint="eastAsia"/>
        </w:rPr>
        <w:t>7</w:t>
      </w:r>
      <w:r w:rsidRPr="00900DE5">
        <w:rPr>
          <w:rFonts w:ascii="黑体" w:eastAsia="黑体" w:hAnsi="黑体" w:cs="黑体" w:hint="eastAsia"/>
          <w:lang w:eastAsia="zh-Hans"/>
        </w:rPr>
        <w:t>.2.2</w:t>
      </w:r>
      <w:r w:rsidRPr="00900DE5">
        <w:rPr>
          <w:rFonts w:ascii="黑体" w:eastAsia="黑体" w:hAnsi="黑体" w:cs="黑体"/>
          <w:lang w:eastAsia="zh-Hans"/>
        </w:rPr>
        <w:t xml:space="preserve">  </w:t>
      </w:r>
      <w:r w:rsidRPr="00900DE5">
        <w:rPr>
          <w:rFonts w:hAnsi="宋体" w:cs="宋体" w:hint="eastAsia"/>
        </w:rPr>
        <w:t>包装袋内应附有使用说明书、合格证。说明书内容应包括：</w:t>
      </w:r>
    </w:p>
    <w:p w:rsidR="009F70A1" w:rsidRPr="00900DE5" w:rsidRDefault="008A0DF5">
      <w:pPr>
        <w:pStyle w:val="affe"/>
        <w:tabs>
          <w:tab w:val="clear" w:pos="851"/>
        </w:tabs>
        <w:ind w:left="420" w:firstLine="0"/>
        <w:rPr>
          <w:rFonts w:hAnsi="宋体" w:cs="宋体"/>
        </w:rPr>
      </w:pPr>
      <w:r w:rsidRPr="00900DE5">
        <w:rPr>
          <w:rFonts w:hAnsi="宋体" w:cs="宋体" w:hint="eastAsia"/>
          <w:lang w:eastAsia="zh-Hans"/>
        </w:rPr>
        <w:t>a)</w:t>
      </w:r>
      <w:r w:rsidRPr="00900DE5">
        <w:rPr>
          <w:rFonts w:hAnsi="宋体" w:cs="宋体"/>
          <w:lang w:eastAsia="zh-Hans"/>
        </w:rPr>
        <w:t xml:space="preserve"> </w:t>
      </w:r>
      <w:r w:rsidRPr="00900DE5">
        <w:rPr>
          <w:rFonts w:hAnsi="宋体" w:cs="宋体" w:hint="eastAsia"/>
        </w:rPr>
        <w:t>产品商标、名称、型号规格或产品标记；</w:t>
      </w:r>
    </w:p>
    <w:p w:rsidR="009F70A1" w:rsidRPr="00900DE5" w:rsidRDefault="008A0DF5">
      <w:pPr>
        <w:pStyle w:val="affe"/>
        <w:tabs>
          <w:tab w:val="clear" w:pos="851"/>
        </w:tabs>
        <w:ind w:left="420" w:firstLine="0"/>
        <w:rPr>
          <w:rFonts w:hAnsi="宋体" w:cs="宋体"/>
        </w:rPr>
      </w:pPr>
      <w:r w:rsidRPr="00900DE5">
        <w:rPr>
          <w:rFonts w:hAnsi="宋体" w:cs="宋体" w:hint="eastAsia"/>
          <w:lang w:eastAsia="zh-Hans"/>
        </w:rPr>
        <w:t>b)</w:t>
      </w:r>
      <w:r w:rsidRPr="00900DE5">
        <w:rPr>
          <w:rFonts w:hAnsi="宋体" w:cs="宋体"/>
          <w:lang w:eastAsia="zh-Hans"/>
        </w:rPr>
        <w:t xml:space="preserve"> </w:t>
      </w:r>
      <w:r w:rsidRPr="00900DE5">
        <w:rPr>
          <w:rFonts w:hAnsi="宋体" w:cs="宋体" w:hint="eastAsia"/>
        </w:rPr>
        <w:t>主要技术指标和特性；</w:t>
      </w:r>
    </w:p>
    <w:p w:rsidR="009F70A1" w:rsidRPr="00900DE5" w:rsidRDefault="008A0DF5">
      <w:pPr>
        <w:pStyle w:val="affe"/>
        <w:tabs>
          <w:tab w:val="clear" w:pos="851"/>
        </w:tabs>
        <w:ind w:left="420" w:firstLine="0"/>
        <w:rPr>
          <w:rFonts w:hAnsi="宋体" w:cs="宋体"/>
        </w:rPr>
      </w:pPr>
      <w:r w:rsidRPr="00900DE5">
        <w:rPr>
          <w:rFonts w:hAnsi="宋体" w:cs="宋体" w:hint="eastAsia"/>
          <w:lang w:eastAsia="zh-Hans"/>
        </w:rPr>
        <w:t>c)</w:t>
      </w:r>
      <w:r w:rsidRPr="00900DE5">
        <w:rPr>
          <w:rFonts w:hAnsi="宋体" w:cs="宋体"/>
          <w:lang w:eastAsia="zh-Hans"/>
        </w:rPr>
        <w:t xml:space="preserve"> </w:t>
      </w:r>
      <w:r w:rsidRPr="00900DE5">
        <w:rPr>
          <w:rFonts w:hAnsi="宋体" w:cs="宋体" w:hint="eastAsia"/>
        </w:rPr>
        <w:t>安装、使用、维护等要求；</w:t>
      </w:r>
    </w:p>
    <w:p w:rsidR="009F70A1" w:rsidRPr="00900DE5" w:rsidRDefault="008A0DF5">
      <w:pPr>
        <w:pStyle w:val="affe"/>
        <w:tabs>
          <w:tab w:val="clear" w:pos="851"/>
        </w:tabs>
        <w:ind w:left="420" w:firstLine="0"/>
      </w:pPr>
      <w:r w:rsidRPr="00900DE5">
        <w:rPr>
          <w:rFonts w:hAnsi="宋体" w:cs="宋体" w:hint="eastAsia"/>
          <w:lang w:eastAsia="zh-Hans"/>
        </w:rPr>
        <w:t>d)</w:t>
      </w:r>
      <w:r w:rsidRPr="00900DE5">
        <w:rPr>
          <w:rFonts w:hAnsi="宋体" w:cs="宋体"/>
          <w:lang w:eastAsia="zh-Hans"/>
        </w:rPr>
        <w:t xml:space="preserve"> </w:t>
      </w:r>
      <w:r w:rsidRPr="00900DE5">
        <w:rPr>
          <w:rFonts w:hAnsi="宋体" w:cs="宋体" w:hint="eastAsia"/>
        </w:rPr>
        <w:t>工作环境条件及其他必要说明事项</w:t>
      </w:r>
      <w:r w:rsidRPr="00900DE5">
        <w:t>。</w:t>
      </w:r>
    </w:p>
    <w:p w:rsidR="009F70A1" w:rsidRPr="00900DE5" w:rsidRDefault="008A0DF5">
      <w:pPr>
        <w:rPr>
          <w:rFonts w:hAnsi="宋体" w:cs="宋体"/>
        </w:rPr>
      </w:pPr>
      <w:r w:rsidRPr="00900DE5">
        <w:rPr>
          <w:rFonts w:ascii="黑体" w:eastAsia="黑体" w:hAnsi="宋体" w:hint="eastAsia"/>
          <w:szCs w:val="21"/>
        </w:rPr>
        <w:t>7.</w:t>
      </w:r>
      <w:r w:rsidRPr="00900DE5">
        <w:rPr>
          <w:rFonts w:ascii="黑体" w:eastAsia="黑体" w:hAnsi="宋体"/>
          <w:szCs w:val="21"/>
        </w:rPr>
        <w:t>2.3</w:t>
      </w:r>
      <w:r w:rsidRPr="00900DE5">
        <w:rPr>
          <w:rFonts w:ascii="黑体" w:eastAsia="黑体" w:hAnsi="宋体" w:hint="eastAsia"/>
          <w:szCs w:val="21"/>
        </w:rPr>
        <w:t xml:space="preserve">  </w:t>
      </w:r>
      <w:r w:rsidRPr="00900DE5">
        <w:rPr>
          <w:rFonts w:hAnsi="宋体" w:cs="宋体" w:hint="eastAsia"/>
        </w:rPr>
        <w:t>包装箱的标志及随机文件应符合</w:t>
      </w:r>
      <w:r w:rsidRPr="00900DE5">
        <w:rPr>
          <w:rFonts w:hAnsi="宋体" w:cs="宋体" w:hint="eastAsia"/>
        </w:rPr>
        <w:t>GB/T 13384</w:t>
      </w:r>
      <w:r w:rsidRPr="00900DE5">
        <w:rPr>
          <w:rFonts w:hAnsi="宋体" w:cs="宋体" w:hint="eastAsia"/>
        </w:rPr>
        <w:t>的规定。</w:t>
      </w:r>
    </w:p>
    <w:p w:rsidR="009F70A1" w:rsidRPr="00900DE5" w:rsidRDefault="008A0DF5">
      <w:pPr>
        <w:spacing w:beforeLines="50" w:before="176" w:afterLines="50" w:after="176"/>
        <w:outlineLvl w:val="1"/>
        <w:rPr>
          <w:rFonts w:ascii="黑体" w:eastAsia="黑体" w:hAnsi="宋体"/>
          <w:szCs w:val="21"/>
        </w:rPr>
      </w:pPr>
      <w:r w:rsidRPr="00900DE5">
        <w:rPr>
          <w:rFonts w:ascii="黑体" w:eastAsia="黑体" w:hAnsi="宋体" w:hint="eastAsia"/>
          <w:szCs w:val="21"/>
        </w:rPr>
        <w:t xml:space="preserve">7.3  </w:t>
      </w:r>
      <w:bookmarkStart w:id="2" w:name="_Toc78214679"/>
      <w:bookmarkStart w:id="3" w:name="_Toc78274463"/>
      <w:bookmarkStart w:id="4" w:name="_Toc78214726"/>
      <w:bookmarkStart w:id="5" w:name="_Toc78293638"/>
      <w:r w:rsidRPr="00900DE5">
        <w:rPr>
          <w:rFonts w:ascii="黑体" w:eastAsia="黑体" w:hAnsi="宋体" w:hint="eastAsia"/>
          <w:szCs w:val="21"/>
        </w:rPr>
        <w:t>运输、贮存</w:t>
      </w:r>
      <w:bookmarkEnd w:id="2"/>
      <w:bookmarkEnd w:id="3"/>
      <w:bookmarkEnd w:id="4"/>
      <w:bookmarkEnd w:id="5"/>
    </w:p>
    <w:p w:rsidR="009F70A1" w:rsidRPr="00900DE5" w:rsidRDefault="008A0DF5">
      <w:pPr>
        <w:tabs>
          <w:tab w:val="left" w:pos="438"/>
        </w:tabs>
        <w:ind w:firstLineChars="200" w:firstLine="438"/>
        <w:jc w:val="left"/>
        <w:rPr>
          <w:rFonts w:ascii="宋体" w:hAnsi="宋体" w:cs="宋体"/>
        </w:rPr>
      </w:pPr>
      <w:r w:rsidRPr="00900DE5">
        <w:rPr>
          <w:rFonts w:ascii="宋体" w:hAnsi="宋体" w:cs="宋体" w:hint="eastAsia"/>
        </w:rPr>
        <w:t>产品的运输、贮存基本环境条件如表2所示，其试验方法应符合GB/T 25480的规定。</w:t>
      </w:r>
    </w:p>
    <w:p w:rsidR="009F70A1" w:rsidRPr="00900DE5" w:rsidRDefault="008A0DF5">
      <w:pPr>
        <w:pStyle w:val="afff"/>
        <w:spacing w:beforeLines="0" w:afterLines="0"/>
      </w:pPr>
      <w:r w:rsidRPr="00900DE5">
        <w:rPr>
          <w:rFonts w:hint="eastAsia"/>
          <w:szCs w:val="21"/>
        </w:rPr>
        <w:t>表</w:t>
      </w:r>
      <w:r w:rsidRPr="00900DE5">
        <w:rPr>
          <w:szCs w:val="21"/>
        </w:rPr>
        <w:t>2</w:t>
      </w:r>
    </w:p>
    <w:tbl>
      <w:tblPr>
        <w:tblW w:w="95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41"/>
        <w:gridCol w:w="567"/>
        <w:gridCol w:w="4678"/>
        <w:gridCol w:w="992"/>
        <w:gridCol w:w="1276"/>
        <w:gridCol w:w="1214"/>
        <w:gridCol w:w="21"/>
      </w:tblGrid>
      <w:tr w:rsidR="00900DE5" w:rsidRPr="00900DE5">
        <w:trPr>
          <w:gridAfter w:val="1"/>
          <w:wAfter w:w="21" w:type="dxa"/>
          <w:trHeight w:hRule="exact" w:val="454"/>
          <w:tblHeader/>
          <w:jc w:val="center"/>
        </w:trPr>
        <w:tc>
          <w:tcPr>
            <w:tcW w:w="841" w:type="dxa"/>
            <w:vMerge w:val="restart"/>
            <w:tcBorders>
              <w:top w:val="single" w:sz="8" w:space="0" w:color="auto"/>
            </w:tcBorders>
            <w:vAlign w:val="center"/>
          </w:tcPr>
          <w:p w:rsidR="009F70A1" w:rsidRPr="00900DE5" w:rsidRDefault="008A0DF5">
            <w:pPr>
              <w:pStyle w:val="affd"/>
              <w:widowControl w:val="0"/>
              <w:rPr>
                <w:rFonts w:hAnsi="宋体" w:cs="宋体"/>
                <w:szCs w:val="18"/>
              </w:rPr>
            </w:pPr>
            <w:r w:rsidRPr="00900DE5">
              <w:rPr>
                <w:rFonts w:hAnsi="宋体" w:cs="宋体" w:hint="eastAsia"/>
                <w:szCs w:val="18"/>
              </w:rPr>
              <w:t>序号</w:t>
            </w:r>
          </w:p>
        </w:tc>
        <w:tc>
          <w:tcPr>
            <w:tcW w:w="6237" w:type="dxa"/>
            <w:gridSpan w:val="3"/>
            <w:tcBorders>
              <w:top w:val="single" w:sz="8" w:space="0" w:color="auto"/>
              <w:bottom w:val="single" w:sz="8" w:space="0" w:color="auto"/>
            </w:tcBorders>
            <w:vAlign w:val="center"/>
          </w:tcPr>
          <w:p w:rsidR="009F70A1" w:rsidRPr="00900DE5" w:rsidRDefault="008A0DF5">
            <w:pPr>
              <w:pStyle w:val="affd"/>
              <w:widowControl w:val="0"/>
              <w:rPr>
                <w:rFonts w:hAnsi="宋体" w:cs="宋体"/>
                <w:szCs w:val="18"/>
              </w:rPr>
            </w:pPr>
            <w:r w:rsidRPr="00900DE5">
              <w:rPr>
                <w:rFonts w:hAnsi="宋体" w:cs="宋体" w:hint="eastAsia"/>
                <w:szCs w:val="18"/>
              </w:rPr>
              <w:t>基本环境条件</w:t>
            </w:r>
          </w:p>
        </w:tc>
        <w:tc>
          <w:tcPr>
            <w:tcW w:w="2490" w:type="dxa"/>
            <w:gridSpan w:val="2"/>
            <w:tcBorders>
              <w:top w:val="single" w:sz="8" w:space="0" w:color="auto"/>
              <w:bottom w:val="single" w:sz="8" w:space="0" w:color="auto"/>
            </w:tcBorders>
            <w:vAlign w:val="center"/>
          </w:tcPr>
          <w:p w:rsidR="009F70A1" w:rsidRPr="00900DE5" w:rsidRDefault="008A0DF5">
            <w:pPr>
              <w:pStyle w:val="affd"/>
              <w:widowControl w:val="0"/>
              <w:rPr>
                <w:rFonts w:hAnsi="宋体" w:cs="宋体"/>
                <w:szCs w:val="18"/>
              </w:rPr>
            </w:pPr>
            <w:r w:rsidRPr="00900DE5">
              <w:rPr>
                <w:rFonts w:hAnsi="宋体" w:cs="宋体" w:hint="eastAsia"/>
                <w:szCs w:val="18"/>
              </w:rPr>
              <w:t>分级额定值</w:t>
            </w:r>
          </w:p>
        </w:tc>
      </w:tr>
      <w:tr w:rsidR="00900DE5" w:rsidRPr="00900DE5">
        <w:trPr>
          <w:gridAfter w:val="1"/>
          <w:wAfter w:w="21" w:type="dxa"/>
          <w:trHeight w:hRule="exact" w:val="454"/>
          <w:jc w:val="center"/>
        </w:trPr>
        <w:tc>
          <w:tcPr>
            <w:tcW w:w="841" w:type="dxa"/>
            <w:vMerge/>
            <w:vAlign w:val="center"/>
          </w:tcPr>
          <w:p w:rsidR="009F70A1" w:rsidRPr="00900DE5" w:rsidRDefault="009F70A1">
            <w:pPr>
              <w:jc w:val="center"/>
              <w:rPr>
                <w:rFonts w:ascii="宋体" w:hAnsi="宋体" w:cs="宋体"/>
                <w:sz w:val="18"/>
                <w:szCs w:val="18"/>
              </w:rPr>
            </w:pPr>
          </w:p>
        </w:tc>
        <w:tc>
          <w:tcPr>
            <w:tcW w:w="5245" w:type="dxa"/>
            <w:gridSpan w:val="2"/>
            <w:tcBorders>
              <w:top w:val="single" w:sz="8" w:space="0" w:color="auto"/>
            </w:tcBorders>
            <w:vAlign w:val="center"/>
          </w:tcPr>
          <w:p w:rsidR="009F70A1" w:rsidRPr="00900DE5" w:rsidRDefault="008A0DF5">
            <w:pPr>
              <w:pStyle w:val="affd"/>
              <w:widowControl w:val="0"/>
              <w:rPr>
                <w:rFonts w:hAnsi="宋体" w:cs="宋体"/>
                <w:szCs w:val="18"/>
              </w:rPr>
            </w:pPr>
            <w:r w:rsidRPr="00900DE5">
              <w:rPr>
                <w:rFonts w:hAnsi="宋体" w:cs="宋体" w:hint="eastAsia"/>
                <w:szCs w:val="18"/>
              </w:rPr>
              <w:t>项目</w:t>
            </w:r>
          </w:p>
        </w:tc>
        <w:tc>
          <w:tcPr>
            <w:tcW w:w="992" w:type="dxa"/>
            <w:tcBorders>
              <w:top w:val="single" w:sz="8" w:space="0" w:color="auto"/>
            </w:tcBorders>
            <w:vAlign w:val="center"/>
          </w:tcPr>
          <w:p w:rsidR="009F70A1" w:rsidRPr="00900DE5" w:rsidRDefault="008A0DF5">
            <w:pPr>
              <w:pStyle w:val="affd"/>
              <w:widowControl w:val="0"/>
              <w:rPr>
                <w:rFonts w:hAnsi="宋体" w:cs="宋体"/>
                <w:szCs w:val="18"/>
              </w:rPr>
            </w:pPr>
            <w:r w:rsidRPr="00900DE5">
              <w:rPr>
                <w:rFonts w:hAnsi="宋体" w:cs="宋体" w:hint="eastAsia"/>
                <w:szCs w:val="18"/>
              </w:rPr>
              <w:t>单位</w:t>
            </w:r>
          </w:p>
        </w:tc>
        <w:tc>
          <w:tcPr>
            <w:tcW w:w="1276" w:type="dxa"/>
            <w:tcBorders>
              <w:top w:val="single" w:sz="8" w:space="0" w:color="auto"/>
            </w:tcBorders>
            <w:vAlign w:val="center"/>
          </w:tcPr>
          <w:p w:rsidR="009F70A1" w:rsidRPr="00900DE5" w:rsidRDefault="008A0DF5">
            <w:pPr>
              <w:pStyle w:val="affd"/>
              <w:widowControl w:val="0"/>
              <w:rPr>
                <w:rFonts w:hAnsi="宋体" w:cs="宋体"/>
                <w:szCs w:val="18"/>
              </w:rPr>
            </w:pPr>
            <w:r w:rsidRPr="00900DE5">
              <w:rPr>
                <w:rFonts w:hAnsi="宋体" w:cs="宋体" w:hint="eastAsia"/>
                <w:szCs w:val="18"/>
              </w:rPr>
              <w:t>运输</w:t>
            </w:r>
          </w:p>
        </w:tc>
        <w:tc>
          <w:tcPr>
            <w:tcW w:w="1214" w:type="dxa"/>
            <w:tcBorders>
              <w:top w:val="single" w:sz="8" w:space="0" w:color="auto"/>
            </w:tcBorders>
            <w:vAlign w:val="center"/>
          </w:tcPr>
          <w:p w:rsidR="009F70A1" w:rsidRPr="00900DE5" w:rsidRDefault="008A0DF5">
            <w:pPr>
              <w:pStyle w:val="affd"/>
              <w:widowControl w:val="0"/>
              <w:rPr>
                <w:rFonts w:hAnsi="宋体" w:cs="宋体"/>
                <w:szCs w:val="18"/>
              </w:rPr>
            </w:pPr>
            <w:r w:rsidRPr="00900DE5">
              <w:rPr>
                <w:rFonts w:hAnsi="宋体" w:cs="宋体" w:hint="eastAsia"/>
                <w:szCs w:val="18"/>
              </w:rPr>
              <w:t>贮存</w:t>
            </w:r>
          </w:p>
        </w:tc>
      </w:tr>
      <w:tr w:rsidR="00900DE5" w:rsidRPr="00900DE5">
        <w:trPr>
          <w:gridAfter w:val="1"/>
          <w:wAfter w:w="21" w:type="dxa"/>
          <w:trHeight w:hRule="exact" w:val="397"/>
          <w:jc w:val="center"/>
        </w:trPr>
        <w:tc>
          <w:tcPr>
            <w:tcW w:w="841" w:type="dxa"/>
            <w:vAlign w:val="center"/>
          </w:tcPr>
          <w:p w:rsidR="009F70A1" w:rsidRPr="00900DE5" w:rsidRDefault="008A0DF5">
            <w:pPr>
              <w:jc w:val="center"/>
              <w:rPr>
                <w:rFonts w:ascii="宋体" w:hAnsi="宋体" w:cs="宋体"/>
                <w:sz w:val="18"/>
                <w:szCs w:val="18"/>
              </w:rPr>
            </w:pPr>
            <w:r w:rsidRPr="00900DE5">
              <w:rPr>
                <w:rFonts w:ascii="宋体" w:hAnsi="宋体" w:cs="宋体" w:hint="eastAsia"/>
                <w:sz w:val="18"/>
                <w:szCs w:val="18"/>
              </w:rPr>
              <w:t>1</w:t>
            </w:r>
          </w:p>
        </w:tc>
        <w:tc>
          <w:tcPr>
            <w:tcW w:w="5245" w:type="dxa"/>
            <w:gridSpan w:val="2"/>
            <w:vAlign w:val="center"/>
          </w:tcPr>
          <w:p w:rsidR="009F70A1" w:rsidRPr="00900DE5" w:rsidRDefault="008A0DF5">
            <w:pPr>
              <w:jc w:val="center"/>
              <w:rPr>
                <w:rFonts w:ascii="宋体" w:hAnsi="宋体" w:cs="宋体"/>
                <w:sz w:val="18"/>
                <w:szCs w:val="18"/>
              </w:rPr>
            </w:pPr>
            <w:r w:rsidRPr="00900DE5">
              <w:rPr>
                <w:rFonts w:ascii="宋体" w:hAnsi="宋体" w:cs="宋体" w:hint="eastAsia"/>
                <w:sz w:val="18"/>
                <w:szCs w:val="18"/>
              </w:rPr>
              <w:t>高  温</w:t>
            </w:r>
          </w:p>
        </w:tc>
        <w:tc>
          <w:tcPr>
            <w:tcW w:w="992" w:type="dxa"/>
            <w:vAlign w:val="center"/>
          </w:tcPr>
          <w:p w:rsidR="009F70A1" w:rsidRPr="00900DE5" w:rsidRDefault="008A0DF5">
            <w:pPr>
              <w:jc w:val="center"/>
              <w:rPr>
                <w:rFonts w:ascii="宋体" w:hAnsi="宋体" w:cs="宋体"/>
                <w:sz w:val="18"/>
                <w:szCs w:val="18"/>
              </w:rPr>
            </w:pPr>
            <w:r w:rsidRPr="00900DE5">
              <w:rPr>
                <w:rFonts w:ascii="宋体" w:hAnsi="宋体" w:cs="宋体" w:hint="eastAsia"/>
                <w:sz w:val="18"/>
                <w:szCs w:val="18"/>
              </w:rPr>
              <w:t>℃</w:t>
            </w:r>
          </w:p>
        </w:tc>
        <w:tc>
          <w:tcPr>
            <w:tcW w:w="2490" w:type="dxa"/>
            <w:gridSpan w:val="2"/>
            <w:vAlign w:val="center"/>
          </w:tcPr>
          <w:p w:rsidR="009F70A1" w:rsidRPr="00900DE5" w:rsidRDefault="008A0DF5">
            <w:pPr>
              <w:jc w:val="center"/>
              <w:rPr>
                <w:rFonts w:ascii="宋体" w:hAnsi="宋体" w:cs="宋体"/>
                <w:sz w:val="18"/>
                <w:szCs w:val="18"/>
              </w:rPr>
            </w:pPr>
            <w:r w:rsidRPr="00900DE5">
              <w:rPr>
                <w:rFonts w:ascii="宋体" w:hAnsi="宋体" w:cs="宋体" w:hint="eastAsia"/>
                <w:sz w:val="18"/>
                <w:szCs w:val="18"/>
              </w:rPr>
              <w:t>40</w:t>
            </w:r>
          </w:p>
        </w:tc>
      </w:tr>
      <w:tr w:rsidR="00900DE5" w:rsidRPr="00900DE5">
        <w:trPr>
          <w:gridAfter w:val="1"/>
          <w:wAfter w:w="21" w:type="dxa"/>
          <w:trHeight w:hRule="exact" w:val="397"/>
          <w:jc w:val="center"/>
        </w:trPr>
        <w:tc>
          <w:tcPr>
            <w:tcW w:w="841" w:type="dxa"/>
            <w:vAlign w:val="center"/>
          </w:tcPr>
          <w:p w:rsidR="009F70A1" w:rsidRPr="00900DE5" w:rsidRDefault="008A0DF5">
            <w:pPr>
              <w:jc w:val="center"/>
              <w:rPr>
                <w:rFonts w:ascii="宋体" w:hAnsi="宋体" w:cs="宋体"/>
                <w:sz w:val="18"/>
                <w:szCs w:val="18"/>
              </w:rPr>
            </w:pPr>
            <w:r w:rsidRPr="00900DE5">
              <w:rPr>
                <w:rFonts w:ascii="宋体" w:hAnsi="宋体" w:cs="宋体" w:hint="eastAsia"/>
                <w:sz w:val="18"/>
                <w:szCs w:val="18"/>
              </w:rPr>
              <w:t>2</w:t>
            </w:r>
          </w:p>
        </w:tc>
        <w:tc>
          <w:tcPr>
            <w:tcW w:w="5245" w:type="dxa"/>
            <w:gridSpan w:val="2"/>
            <w:vAlign w:val="center"/>
          </w:tcPr>
          <w:p w:rsidR="009F70A1" w:rsidRPr="00900DE5" w:rsidRDefault="008A0DF5">
            <w:pPr>
              <w:jc w:val="center"/>
              <w:rPr>
                <w:rFonts w:ascii="宋体" w:hAnsi="宋体" w:cs="宋体"/>
                <w:sz w:val="18"/>
                <w:szCs w:val="18"/>
              </w:rPr>
            </w:pPr>
            <w:r w:rsidRPr="00900DE5">
              <w:rPr>
                <w:rFonts w:ascii="宋体" w:hAnsi="宋体" w:cs="宋体" w:hint="eastAsia"/>
                <w:sz w:val="18"/>
                <w:szCs w:val="18"/>
              </w:rPr>
              <w:t>低  温</w:t>
            </w:r>
          </w:p>
        </w:tc>
        <w:tc>
          <w:tcPr>
            <w:tcW w:w="992" w:type="dxa"/>
            <w:vAlign w:val="center"/>
          </w:tcPr>
          <w:p w:rsidR="009F70A1" w:rsidRPr="00900DE5" w:rsidRDefault="008A0DF5">
            <w:pPr>
              <w:jc w:val="center"/>
              <w:rPr>
                <w:rFonts w:ascii="宋体" w:hAnsi="宋体" w:cs="宋体"/>
                <w:sz w:val="18"/>
                <w:szCs w:val="18"/>
              </w:rPr>
            </w:pPr>
            <w:r w:rsidRPr="00900DE5">
              <w:rPr>
                <w:rFonts w:ascii="宋体" w:hAnsi="宋体" w:cs="宋体" w:hint="eastAsia"/>
                <w:sz w:val="18"/>
                <w:szCs w:val="18"/>
              </w:rPr>
              <w:t>℃</w:t>
            </w:r>
          </w:p>
        </w:tc>
        <w:tc>
          <w:tcPr>
            <w:tcW w:w="2490" w:type="dxa"/>
            <w:gridSpan w:val="2"/>
            <w:vAlign w:val="center"/>
          </w:tcPr>
          <w:p w:rsidR="009F70A1" w:rsidRPr="00900DE5" w:rsidRDefault="008A0DF5">
            <w:pPr>
              <w:jc w:val="center"/>
              <w:rPr>
                <w:rFonts w:ascii="宋体" w:hAnsi="宋体" w:cs="宋体"/>
                <w:sz w:val="18"/>
                <w:szCs w:val="18"/>
              </w:rPr>
            </w:pPr>
            <w:r w:rsidRPr="00900DE5">
              <w:rPr>
                <w:rFonts w:ascii="宋体" w:hAnsi="宋体" w:cs="宋体" w:hint="eastAsia"/>
                <w:sz w:val="18"/>
                <w:szCs w:val="18"/>
              </w:rPr>
              <w:t>-25</w:t>
            </w:r>
          </w:p>
        </w:tc>
      </w:tr>
      <w:tr w:rsidR="00900DE5" w:rsidRPr="00900DE5">
        <w:trPr>
          <w:trHeight w:hRule="exact" w:val="397"/>
          <w:jc w:val="center"/>
        </w:trPr>
        <w:tc>
          <w:tcPr>
            <w:tcW w:w="841" w:type="dxa"/>
            <w:vAlign w:val="center"/>
          </w:tcPr>
          <w:p w:rsidR="009F70A1" w:rsidRPr="00900DE5" w:rsidRDefault="008A0DF5">
            <w:pPr>
              <w:pStyle w:val="affd"/>
              <w:widowControl w:val="0"/>
              <w:rPr>
                <w:rFonts w:hAnsi="宋体" w:cs="宋体"/>
                <w:szCs w:val="18"/>
              </w:rPr>
            </w:pPr>
            <w:r w:rsidRPr="00900DE5">
              <w:rPr>
                <w:rFonts w:hAnsi="宋体" w:cs="宋体" w:hint="eastAsia"/>
                <w:szCs w:val="18"/>
              </w:rPr>
              <w:t>3</w:t>
            </w:r>
          </w:p>
        </w:tc>
        <w:tc>
          <w:tcPr>
            <w:tcW w:w="5245" w:type="dxa"/>
            <w:gridSpan w:val="2"/>
            <w:vAlign w:val="center"/>
          </w:tcPr>
          <w:p w:rsidR="009F70A1" w:rsidRPr="00900DE5" w:rsidRDefault="008A0DF5">
            <w:pPr>
              <w:jc w:val="center"/>
              <w:rPr>
                <w:rFonts w:ascii="宋体" w:hAnsi="宋体" w:cs="宋体"/>
                <w:sz w:val="18"/>
                <w:szCs w:val="18"/>
              </w:rPr>
            </w:pPr>
            <w:r w:rsidRPr="00900DE5">
              <w:rPr>
                <w:rFonts w:ascii="宋体" w:hAnsi="宋体" w:cs="宋体" w:hint="eastAsia"/>
                <w:sz w:val="18"/>
                <w:szCs w:val="18"/>
              </w:rPr>
              <w:t>相对湿度(25℃时)</w:t>
            </w:r>
          </w:p>
        </w:tc>
        <w:tc>
          <w:tcPr>
            <w:tcW w:w="992" w:type="dxa"/>
            <w:vAlign w:val="center"/>
          </w:tcPr>
          <w:p w:rsidR="009F70A1" w:rsidRPr="00900DE5" w:rsidRDefault="008A0DF5">
            <w:pPr>
              <w:jc w:val="center"/>
              <w:rPr>
                <w:rFonts w:ascii="宋体" w:hAnsi="宋体" w:cs="宋体"/>
                <w:sz w:val="18"/>
                <w:szCs w:val="18"/>
              </w:rPr>
            </w:pPr>
            <w:r w:rsidRPr="00900DE5">
              <w:rPr>
                <w:rFonts w:ascii="宋体" w:hAnsi="宋体" w:cs="宋体" w:hint="eastAsia"/>
                <w:sz w:val="18"/>
                <w:szCs w:val="18"/>
              </w:rPr>
              <w:t>%</w:t>
            </w:r>
          </w:p>
        </w:tc>
        <w:tc>
          <w:tcPr>
            <w:tcW w:w="1276" w:type="dxa"/>
            <w:vAlign w:val="center"/>
          </w:tcPr>
          <w:p w:rsidR="009F70A1" w:rsidRPr="00900DE5" w:rsidRDefault="008A0DF5">
            <w:pPr>
              <w:jc w:val="center"/>
              <w:rPr>
                <w:rFonts w:ascii="宋体" w:hAnsi="宋体" w:cs="宋体"/>
                <w:sz w:val="18"/>
                <w:szCs w:val="18"/>
              </w:rPr>
            </w:pPr>
            <w:r w:rsidRPr="00900DE5">
              <w:rPr>
                <w:rFonts w:ascii="宋体" w:hAnsi="宋体" w:cs="宋体" w:hint="eastAsia"/>
                <w:sz w:val="18"/>
                <w:szCs w:val="18"/>
              </w:rPr>
              <w:t>95</w:t>
            </w:r>
          </w:p>
        </w:tc>
        <w:tc>
          <w:tcPr>
            <w:tcW w:w="1235" w:type="dxa"/>
            <w:gridSpan w:val="2"/>
            <w:vAlign w:val="center"/>
          </w:tcPr>
          <w:p w:rsidR="009F70A1" w:rsidRPr="00900DE5" w:rsidRDefault="008A0DF5">
            <w:pPr>
              <w:jc w:val="center"/>
              <w:rPr>
                <w:rFonts w:ascii="宋体" w:hAnsi="宋体" w:cs="宋体"/>
                <w:sz w:val="18"/>
                <w:szCs w:val="18"/>
              </w:rPr>
            </w:pPr>
            <w:r w:rsidRPr="00900DE5">
              <w:rPr>
                <w:rFonts w:ascii="宋体" w:hAnsi="宋体" w:cs="宋体" w:hint="eastAsia"/>
                <w:sz w:val="18"/>
                <w:szCs w:val="18"/>
              </w:rPr>
              <w:t>75</w:t>
            </w:r>
          </w:p>
        </w:tc>
      </w:tr>
      <w:tr w:rsidR="00900DE5" w:rsidRPr="00900DE5">
        <w:trPr>
          <w:trHeight w:hRule="exact" w:val="397"/>
          <w:jc w:val="center"/>
        </w:trPr>
        <w:tc>
          <w:tcPr>
            <w:tcW w:w="841" w:type="dxa"/>
            <w:vMerge w:val="restart"/>
            <w:vAlign w:val="center"/>
          </w:tcPr>
          <w:p w:rsidR="009F70A1" w:rsidRPr="00900DE5" w:rsidRDefault="008A0DF5">
            <w:pPr>
              <w:pStyle w:val="affd"/>
              <w:widowControl w:val="0"/>
              <w:rPr>
                <w:rFonts w:hAnsi="宋体" w:cs="宋体"/>
                <w:szCs w:val="18"/>
              </w:rPr>
            </w:pPr>
            <w:r w:rsidRPr="00900DE5">
              <w:rPr>
                <w:rFonts w:hAnsi="宋体" w:cs="宋体" w:hint="eastAsia"/>
                <w:szCs w:val="18"/>
              </w:rPr>
              <w:t>4</w:t>
            </w:r>
          </w:p>
        </w:tc>
        <w:tc>
          <w:tcPr>
            <w:tcW w:w="567" w:type="dxa"/>
            <w:vMerge w:val="restart"/>
            <w:vAlign w:val="center"/>
          </w:tcPr>
          <w:p w:rsidR="009F70A1" w:rsidRPr="00900DE5" w:rsidRDefault="008A0DF5">
            <w:pPr>
              <w:jc w:val="center"/>
              <w:rPr>
                <w:rFonts w:ascii="宋体" w:hAnsi="宋体" w:cs="宋体"/>
                <w:sz w:val="18"/>
                <w:szCs w:val="18"/>
              </w:rPr>
            </w:pPr>
            <w:r w:rsidRPr="00900DE5">
              <w:rPr>
                <w:rFonts w:ascii="宋体" w:hAnsi="宋体" w:cs="宋体" w:hint="eastAsia"/>
                <w:sz w:val="18"/>
                <w:szCs w:val="18"/>
              </w:rPr>
              <w:t>自由</w:t>
            </w:r>
          </w:p>
          <w:p w:rsidR="009F70A1" w:rsidRPr="00900DE5" w:rsidRDefault="008A0DF5">
            <w:pPr>
              <w:pStyle w:val="affd"/>
              <w:widowControl w:val="0"/>
              <w:rPr>
                <w:rFonts w:hAnsi="宋体" w:cs="宋体"/>
                <w:szCs w:val="18"/>
              </w:rPr>
            </w:pPr>
            <w:r w:rsidRPr="00900DE5">
              <w:rPr>
                <w:rFonts w:hAnsi="宋体" w:cs="宋体" w:hint="eastAsia"/>
                <w:szCs w:val="18"/>
              </w:rPr>
              <w:t>跌落高度</w:t>
            </w:r>
          </w:p>
        </w:tc>
        <w:tc>
          <w:tcPr>
            <w:tcW w:w="4678" w:type="dxa"/>
            <w:vAlign w:val="center"/>
          </w:tcPr>
          <w:p w:rsidR="009F70A1" w:rsidRPr="00900DE5" w:rsidRDefault="008A0DF5">
            <w:pPr>
              <w:jc w:val="center"/>
              <w:rPr>
                <w:rFonts w:ascii="宋体" w:hAnsi="宋体" w:cs="宋体"/>
                <w:sz w:val="18"/>
                <w:szCs w:val="18"/>
              </w:rPr>
            </w:pPr>
            <w:r w:rsidRPr="00900DE5">
              <w:rPr>
                <w:rFonts w:ascii="宋体" w:hAnsi="宋体" w:cs="宋体" w:hint="eastAsia"/>
                <w:sz w:val="18"/>
                <w:szCs w:val="18"/>
              </w:rPr>
              <w:t>包装件质量</w:t>
            </w:r>
            <w:r w:rsidRPr="00900DE5">
              <w:rPr>
                <w:rFonts w:ascii="宋体" w:hAnsi="宋体" w:cs="宋体" w:hint="eastAsia"/>
                <w:kern w:val="0"/>
                <w:sz w:val="18"/>
                <w:szCs w:val="18"/>
              </w:rPr>
              <w:t>≤1</w:t>
            </w:r>
            <w:r w:rsidRPr="00900DE5">
              <w:rPr>
                <w:rFonts w:ascii="宋体" w:hAnsi="宋体" w:cs="宋体" w:hint="eastAsia"/>
                <w:spacing w:val="45"/>
                <w:kern w:val="0"/>
                <w:sz w:val="18"/>
                <w:szCs w:val="18"/>
                <w:fitText w:val="225" w:id="2121543339"/>
              </w:rPr>
              <w:t>5</w:t>
            </w:r>
            <w:r w:rsidRPr="00900DE5">
              <w:rPr>
                <w:rFonts w:ascii="宋体" w:hAnsi="宋体" w:cs="宋体" w:hint="eastAsia"/>
                <w:kern w:val="0"/>
                <w:sz w:val="18"/>
                <w:szCs w:val="18"/>
                <w:fitText w:val="225" w:id="2121543339"/>
              </w:rPr>
              <w:t>k</w:t>
            </w:r>
            <w:r w:rsidRPr="00900DE5">
              <w:rPr>
                <w:rFonts w:ascii="宋体" w:hAnsi="宋体" w:cs="宋体" w:hint="eastAsia"/>
                <w:kern w:val="0"/>
                <w:sz w:val="18"/>
                <w:szCs w:val="18"/>
              </w:rPr>
              <w:t>g</w:t>
            </w:r>
          </w:p>
        </w:tc>
        <w:tc>
          <w:tcPr>
            <w:tcW w:w="992" w:type="dxa"/>
            <w:vMerge w:val="restart"/>
            <w:vAlign w:val="center"/>
          </w:tcPr>
          <w:p w:rsidR="009F70A1" w:rsidRPr="00900DE5" w:rsidRDefault="008A0DF5">
            <w:pPr>
              <w:jc w:val="center"/>
              <w:rPr>
                <w:rFonts w:ascii="宋体" w:hAnsi="宋体" w:cs="宋体"/>
                <w:sz w:val="18"/>
                <w:szCs w:val="18"/>
              </w:rPr>
            </w:pPr>
            <w:r w:rsidRPr="00900DE5">
              <w:rPr>
                <w:rFonts w:ascii="宋体" w:hAnsi="宋体" w:cs="宋体" w:hint="eastAsia"/>
                <w:sz w:val="18"/>
                <w:szCs w:val="18"/>
              </w:rPr>
              <w:t>mm</w:t>
            </w:r>
          </w:p>
        </w:tc>
        <w:tc>
          <w:tcPr>
            <w:tcW w:w="1276" w:type="dxa"/>
            <w:vAlign w:val="center"/>
          </w:tcPr>
          <w:p w:rsidR="009F70A1" w:rsidRPr="00900DE5" w:rsidRDefault="008A0DF5">
            <w:pPr>
              <w:jc w:val="center"/>
              <w:rPr>
                <w:rFonts w:ascii="宋体" w:hAnsi="宋体" w:cs="宋体"/>
                <w:sz w:val="18"/>
                <w:szCs w:val="18"/>
              </w:rPr>
            </w:pPr>
            <w:r w:rsidRPr="00900DE5">
              <w:rPr>
                <w:rFonts w:ascii="宋体" w:hAnsi="宋体" w:cs="宋体" w:hint="eastAsia"/>
                <w:sz w:val="18"/>
                <w:szCs w:val="18"/>
              </w:rPr>
              <w:t>1000</w:t>
            </w:r>
          </w:p>
        </w:tc>
        <w:tc>
          <w:tcPr>
            <w:tcW w:w="1235" w:type="dxa"/>
            <w:gridSpan w:val="2"/>
            <w:vMerge w:val="restart"/>
            <w:vAlign w:val="center"/>
          </w:tcPr>
          <w:p w:rsidR="009F70A1" w:rsidRPr="00900DE5" w:rsidRDefault="008A0DF5">
            <w:pPr>
              <w:pStyle w:val="affd"/>
              <w:widowControl w:val="0"/>
              <w:rPr>
                <w:rFonts w:hAnsi="宋体" w:cs="宋体"/>
                <w:szCs w:val="18"/>
              </w:rPr>
            </w:pPr>
            <w:r w:rsidRPr="00900DE5">
              <w:rPr>
                <w:rFonts w:hAnsi="宋体" w:cs="宋体" w:hint="eastAsia"/>
                <w:szCs w:val="18"/>
              </w:rPr>
              <w:t>——</w:t>
            </w:r>
          </w:p>
        </w:tc>
      </w:tr>
      <w:tr w:rsidR="00900DE5" w:rsidRPr="00900DE5">
        <w:trPr>
          <w:trHeight w:hRule="exact" w:val="397"/>
          <w:jc w:val="center"/>
        </w:trPr>
        <w:tc>
          <w:tcPr>
            <w:tcW w:w="841" w:type="dxa"/>
            <w:vMerge/>
            <w:vAlign w:val="center"/>
          </w:tcPr>
          <w:p w:rsidR="009F70A1" w:rsidRPr="00900DE5" w:rsidRDefault="009F70A1">
            <w:pPr>
              <w:pStyle w:val="affd"/>
              <w:widowControl w:val="0"/>
              <w:rPr>
                <w:rFonts w:hAnsi="宋体" w:cs="宋体"/>
                <w:szCs w:val="18"/>
              </w:rPr>
            </w:pPr>
          </w:p>
        </w:tc>
        <w:tc>
          <w:tcPr>
            <w:tcW w:w="567" w:type="dxa"/>
            <w:vMerge/>
            <w:vAlign w:val="center"/>
          </w:tcPr>
          <w:p w:rsidR="009F70A1" w:rsidRPr="00900DE5" w:rsidRDefault="009F70A1">
            <w:pPr>
              <w:pStyle w:val="affd"/>
              <w:widowControl w:val="0"/>
              <w:rPr>
                <w:rFonts w:hAnsi="宋体" w:cs="宋体"/>
                <w:szCs w:val="18"/>
              </w:rPr>
            </w:pPr>
          </w:p>
        </w:tc>
        <w:tc>
          <w:tcPr>
            <w:tcW w:w="4678" w:type="dxa"/>
            <w:vAlign w:val="center"/>
          </w:tcPr>
          <w:p w:rsidR="009F70A1" w:rsidRPr="00900DE5" w:rsidRDefault="008A0DF5">
            <w:pPr>
              <w:jc w:val="center"/>
              <w:rPr>
                <w:rFonts w:ascii="宋体" w:hAnsi="宋体" w:cs="宋体"/>
                <w:sz w:val="18"/>
                <w:szCs w:val="18"/>
              </w:rPr>
            </w:pPr>
            <w:r w:rsidRPr="00900DE5">
              <w:rPr>
                <w:rFonts w:ascii="宋体" w:hAnsi="宋体" w:cs="宋体" w:hint="eastAsia"/>
                <w:sz w:val="18"/>
                <w:szCs w:val="18"/>
              </w:rPr>
              <w:t>1</w:t>
            </w:r>
            <w:r w:rsidRPr="00900DE5">
              <w:rPr>
                <w:rFonts w:ascii="宋体" w:hAnsi="宋体" w:cs="宋体" w:hint="eastAsia"/>
                <w:spacing w:val="45"/>
                <w:kern w:val="0"/>
                <w:sz w:val="18"/>
                <w:szCs w:val="18"/>
                <w:fitText w:val="225" w:id="434505789"/>
              </w:rPr>
              <w:t>5</w:t>
            </w:r>
            <w:r w:rsidRPr="00900DE5">
              <w:rPr>
                <w:rFonts w:ascii="宋体" w:hAnsi="宋体" w:cs="宋体" w:hint="eastAsia"/>
                <w:kern w:val="0"/>
                <w:sz w:val="18"/>
                <w:szCs w:val="18"/>
                <w:fitText w:val="225" w:id="434505789"/>
              </w:rPr>
              <w:t>k</w:t>
            </w:r>
            <w:r w:rsidRPr="00900DE5">
              <w:rPr>
                <w:rFonts w:ascii="宋体" w:hAnsi="宋体" w:cs="宋体" w:hint="eastAsia"/>
                <w:sz w:val="18"/>
                <w:szCs w:val="18"/>
              </w:rPr>
              <w:t>g＜包装件质量</w:t>
            </w:r>
            <w:r w:rsidRPr="00900DE5">
              <w:rPr>
                <w:rFonts w:ascii="宋体" w:hAnsi="宋体" w:cs="宋体" w:hint="eastAsia"/>
                <w:kern w:val="0"/>
                <w:sz w:val="18"/>
                <w:szCs w:val="18"/>
              </w:rPr>
              <w:t>≤4</w:t>
            </w:r>
            <w:r w:rsidRPr="00900DE5">
              <w:rPr>
                <w:rFonts w:ascii="宋体" w:hAnsi="宋体" w:cs="宋体" w:hint="eastAsia"/>
                <w:spacing w:val="45"/>
                <w:kern w:val="0"/>
                <w:sz w:val="18"/>
                <w:szCs w:val="18"/>
                <w:fitText w:val="225" w:id="2140948622"/>
              </w:rPr>
              <w:t>0</w:t>
            </w:r>
            <w:r w:rsidRPr="00900DE5">
              <w:rPr>
                <w:rFonts w:ascii="宋体" w:hAnsi="宋体" w:cs="宋体" w:hint="eastAsia"/>
                <w:kern w:val="0"/>
                <w:sz w:val="18"/>
                <w:szCs w:val="18"/>
                <w:fitText w:val="225" w:id="2140948622"/>
              </w:rPr>
              <w:t>k</w:t>
            </w:r>
            <w:r w:rsidRPr="00900DE5">
              <w:rPr>
                <w:rFonts w:ascii="宋体" w:hAnsi="宋体" w:cs="宋体" w:hint="eastAsia"/>
                <w:kern w:val="0"/>
                <w:sz w:val="18"/>
                <w:szCs w:val="18"/>
              </w:rPr>
              <w:t>g</w:t>
            </w:r>
          </w:p>
        </w:tc>
        <w:tc>
          <w:tcPr>
            <w:tcW w:w="992" w:type="dxa"/>
            <w:vMerge/>
            <w:vAlign w:val="center"/>
          </w:tcPr>
          <w:p w:rsidR="009F70A1" w:rsidRPr="00900DE5" w:rsidRDefault="009F70A1">
            <w:pPr>
              <w:pStyle w:val="affd"/>
              <w:widowControl w:val="0"/>
              <w:rPr>
                <w:rFonts w:hAnsi="宋体" w:cs="宋体"/>
                <w:szCs w:val="18"/>
              </w:rPr>
            </w:pPr>
          </w:p>
        </w:tc>
        <w:tc>
          <w:tcPr>
            <w:tcW w:w="1276" w:type="dxa"/>
            <w:vAlign w:val="center"/>
          </w:tcPr>
          <w:p w:rsidR="009F70A1" w:rsidRPr="00900DE5" w:rsidRDefault="008A0DF5">
            <w:pPr>
              <w:pStyle w:val="affd"/>
              <w:widowControl w:val="0"/>
              <w:rPr>
                <w:rFonts w:hAnsi="宋体" w:cs="宋体"/>
                <w:szCs w:val="18"/>
              </w:rPr>
            </w:pPr>
            <w:r w:rsidRPr="00900DE5">
              <w:rPr>
                <w:rFonts w:hAnsi="宋体" w:cs="宋体" w:hint="eastAsia"/>
                <w:szCs w:val="18"/>
              </w:rPr>
              <w:t>500</w:t>
            </w:r>
          </w:p>
        </w:tc>
        <w:tc>
          <w:tcPr>
            <w:tcW w:w="1235" w:type="dxa"/>
            <w:gridSpan w:val="2"/>
            <w:vMerge/>
            <w:vAlign w:val="center"/>
          </w:tcPr>
          <w:p w:rsidR="009F70A1" w:rsidRPr="00900DE5" w:rsidRDefault="009F70A1">
            <w:pPr>
              <w:pStyle w:val="affd"/>
              <w:widowControl w:val="0"/>
              <w:rPr>
                <w:rFonts w:hAnsi="宋体" w:cs="宋体"/>
                <w:szCs w:val="18"/>
              </w:rPr>
            </w:pPr>
          </w:p>
        </w:tc>
      </w:tr>
      <w:tr w:rsidR="00900DE5" w:rsidRPr="00900DE5">
        <w:trPr>
          <w:trHeight w:hRule="exact" w:val="397"/>
          <w:jc w:val="center"/>
        </w:trPr>
        <w:tc>
          <w:tcPr>
            <w:tcW w:w="841" w:type="dxa"/>
            <w:vMerge/>
            <w:vAlign w:val="center"/>
          </w:tcPr>
          <w:p w:rsidR="009F70A1" w:rsidRPr="00900DE5" w:rsidRDefault="009F70A1">
            <w:pPr>
              <w:pStyle w:val="affd"/>
              <w:widowControl w:val="0"/>
              <w:rPr>
                <w:rFonts w:hAnsi="宋体" w:cs="宋体"/>
                <w:szCs w:val="18"/>
              </w:rPr>
            </w:pPr>
          </w:p>
        </w:tc>
        <w:tc>
          <w:tcPr>
            <w:tcW w:w="567" w:type="dxa"/>
            <w:vMerge/>
            <w:vAlign w:val="center"/>
          </w:tcPr>
          <w:p w:rsidR="009F70A1" w:rsidRPr="00900DE5" w:rsidRDefault="009F70A1">
            <w:pPr>
              <w:pStyle w:val="affd"/>
              <w:widowControl w:val="0"/>
              <w:rPr>
                <w:rFonts w:hAnsi="宋体" w:cs="宋体"/>
                <w:szCs w:val="18"/>
              </w:rPr>
            </w:pPr>
          </w:p>
        </w:tc>
        <w:tc>
          <w:tcPr>
            <w:tcW w:w="4678" w:type="dxa"/>
            <w:vAlign w:val="center"/>
          </w:tcPr>
          <w:p w:rsidR="009F70A1" w:rsidRPr="00900DE5" w:rsidRDefault="008A0DF5">
            <w:pPr>
              <w:jc w:val="center"/>
              <w:rPr>
                <w:rFonts w:ascii="宋体" w:hAnsi="宋体" w:cs="宋体"/>
                <w:sz w:val="18"/>
                <w:szCs w:val="18"/>
              </w:rPr>
            </w:pPr>
            <w:r w:rsidRPr="00900DE5">
              <w:rPr>
                <w:rFonts w:ascii="宋体" w:hAnsi="宋体" w:cs="宋体" w:hint="eastAsia"/>
                <w:sz w:val="18"/>
                <w:szCs w:val="18"/>
              </w:rPr>
              <w:t>4</w:t>
            </w:r>
            <w:r w:rsidRPr="00900DE5">
              <w:rPr>
                <w:rFonts w:ascii="宋体" w:hAnsi="宋体" w:cs="宋体" w:hint="eastAsia"/>
                <w:spacing w:val="45"/>
                <w:kern w:val="0"/>
                <w:sz w:val="18"/>
                <w:szCs w:val="18"/>
                <w:fitText w:val="225" w:id="1172572043"/>
              </w:rPr>
              <w:t>0</w:t>
            </w:r>
            <w:r w:rsidRPr="00900DE5">
              <w:rPr>
                <w:rFonts w:ascii="宋体" w:hAnsi="宋体" w:cs="宋体" w:hint="eastAsia"/>
                <w:kern w:val="0"/>
                <w:sz w:val="18"/>
                <w:szCs w:val="18"/>
                <w:fitText w:val="225" w:id="1172572043"/>
              </w:rPr>
              <w:t>k</w:t>
            </w:r>
            <w:r w:rsidRPr="00900DE5">
              <w:rPr>
                <w:rFonts w:ascii="宋体" w:hAnsi="宋体" w:cs="宋体" w:hint="eastAsia"/>
                <w:sz w:val="18"/>
                <w:szCs w:val="18"/>
              </w:rPr>
              <w:t>g＜包装件质量</w:t>
            </w:r>
            <w:r w:rsidRPr="00900DE5">
              <w:rPr>
                <w:rFonts w:ascii="宋体" w:hAnsi="宋体" w:cs="宋体" w:hint="eastAsia"/>
                <w:kern w:val="0"/>
                <w:sz w:val="18"/>
                <w:szCs w:val="18"/>
              </w:rPr>
              <w:t>≤7</w:t>
            </w:r>
            <w:r w:rsidRPr="00900DE5">
              <w:rPr>
                <w:rFonts w:ascii="宋体" w:hAnsi="宋体" w:cs="宋体" w:hint="eastAsia"/>
                <w:spacing w:val="45"/>
                <w:kern w:val="0"/>
                <w:sz w:val="18"/>
                <w:szCs w:val="18"/>
                <w:fitText w:val="225" w:id="1253453847"/>
              </w:rPr>
              <w:t>5</w:t>
            </w:r>
            <w:r w:rsidRPr="00900DE5">
              <w:rPr>
                <w:rFonts w:ascii="宋体" w:hAnsi="宋体" w:cs="宋体" w:hint="eastAsia"/>
                <w:kern w:val="0"/>
                <w:sz w:val="18"/>
                <w:szCs w:val="18"/>
                <w:fitText w:val="225" w:id="1253453847"/>
              </w:rPr>
              <w:t>k</w:t>
            </w:r>
            <w:r w:rsidRPr="00900DE5">
              <w:rPr>
                <w:rFonts w:ascii="宋体" w:hAnsi="宋体" w:cs="宋体" w:hint="eastAsia"/>
                <w:kern w:val="0"/>
                <w:sz w:val="18"/>
                <w:szCs w:val="18"/>
              </w:rPr>
              <w:t>g</w:t>
            </w:r>
          </w:p>
        </w:tc>
        <w:tc>
          <w:tcPr>
            <w:tcW w:w="992" w:type="dxa"/>
            <w:vMerge/>
            <w:vAlign w:val="center"/>
          </w:tcPr>
          <w:p w:rsidR="009F70A1" w:rsidRPr="00900DE5" w:rsidRDefault="009F70A1">
            <w:pPr>
              <w:pStyle w:val="affd"/>
              <w:widowControl w:val="0"/>
              <w:rPr>
                <w:rFonts w:hAnsi="宋体" w:cs="宋体"/>
                <w:szCs w:val="18"/>
              </w:rPr>
            </w:pPr>
          </w:p>
        </w:tc>
        <w:tc>
          <w:tcPr>
            <w:tcW w:w="1276" w:type="dxa"/>
            <w:vAlign w:val="center"/>
          </w:tcPr>
          <w:p w:rsidR="009F70A1" w:rsidRPr="00900DE5" w:rsidRDefault="008A0DF5">
            <w:pPr>
              <w:pStyle w:val="affd"/>
              <w:widowControl w:val="0"/>
              <w:rPr>
                <w:rFonts w:hAnsi="宋体" w:cs="宋体"/>
                <w:szCs w:val="18"/>
              </w:rPr>
            </w:pPr>
            <w:r w:rsidRPr="00900DE5">
              <w:rPr>
                <w:rFonts w:hAnsi="宋体" w:cs="宋体" w:hint="eastAsia"/>
                <w:szCs w:val="18"/>
              </w:rPr>
              <w:t>250</w:t>
            </w:r>
          </w:p>
        </w:tc>
        <w:tc>
          <w:tcPr>
            <w:tcW w:w="1235" w:type="dxa"/>
            <w:gridSpan w:val="2"/>
            <w:vMerge/>
            <w:vAlign w:val="center"/>
          </w:tcPr>
          <w:p w:rsidR="009F70A1" w:rsidRPr="00900DE5" w:rsidRDefault="009F70A1">
            <w:pPr>
              <w:pStyle w:val="affd"/>
              <w:widowControl w:val="0"/>
              <w:rPr>
                <w:rFonts w:hAnsi="宋体" w:cs="宋体"/>
                <w:szCs w:val="18"/>
              </w:rPr>
            </w:pPr>
          </w:p>
        </w:tc>
      </w:tr>
      <w:tr w:rsidR="00900DE5" w:rsidRPr="00900DE5">
        <w:trPr>
          <w:trHeight w:hRule="exact" w:val="397"/>
          <w:jc w:val="center"/>
        </w:trPr>
        <w:tc>
          <w:tcPr>
            <w:tcW w:w="841" w:type="dxa"/>
            <w:vMerge/>
            <w:vAlign w:val="center"/>
          </w:tcPr>
          <w:p w:rsidR="009F70A1" w:rsidRPr="00900DE5" w:rsidRDefault="009F70A1">
            <w:pPr>
              <w:pStyle w:val="affd"/>
              <w:widowControl w:val="0"/>
              <w:rPr>
                <w:rFonts w:hAnsi="宋体" w:cs="宋体"/>
                <w:szCs w:val="18"/>
              </w:rPr>
            </w:pPr>
          </w:p>
        </w:tc>
        <w:tc>
          <w:tcPr>
            <w:tcW w:w="567" w:type="dxa"/>
            <w:vMerge/>
            <w:vAlign w:val="center"/>
          </w:tcPr>
          <w:p w:rsidR="009F70A1" w:rsidRPr="00900DE5" w:rsidRDefault="009F70A1">
            <w:pPr>
              <w:pStyle w:val="affd"/>
              <w:widowControl w:val="0"/>
              <w:rPr>
                <w:rFonts w:hAnsi="宋体" w:cs="宋体"/>
                <w:szCs w:val="18"/>
              </w:rPr>
            </w:pPr>
          </w:p>
        </w:tc>
        <w:tc>
          <w:tcPr>
            <w:tcW w:w="4678" w:type="dxa"/>
            <w:vAlign w:val="center"/>
          </w:tcPr>
          <w:p w:rsidR="009F70A1" w:rsidRPr="00900DE5" w:rsidRDefault="008A0DF5">
            <w:pPr>
              <w:jc w:val="center"/>
              <w:rPr>
                <w:rFonts w:ascii="宋体" w:hAnsi="宋体" w:cs="宋体"/>
                <w:sz w:val="18"/>
                <w:szCs w:val="18"/>
              </w:rPr>
            </w:pPr>
            <w:r w:rsidRPr="00900DE5">
              <w:rPr>
                <w:rFonts w:ascii="宋体" w:hAnsi="宋体" w:cs="宋体" w:hint="eastAsia"/>
                <w:sz w:val="18"/>
                <w:szCs w:val="18"/>
              </w:rPr>
              <w:t>7</w:t>
            </w:r>
            <w:r w:rsidRPr="00900DE5">
              <w:rPr>
                <w:rFonts w:ascii="宋体" w:hAnsi="宋体" w:cs="宋体" w:hint="eastAsia"/>
                <w:spacing w:val="45"/>
                <w:kern w:val="0"/>
                <w:sz w:val="18"/>
                <w:szCs w:val="18"/>
                <w:fitText w:val="225" w:id="992957539"/>
              </w:rPr>
              <w:t>5</w:t>
            </w:r>
            <w:r w:rsidRPr="00900DE5">
              <w:rPr>
                <w:rFonts w:ascii="宋体" w:hAnsi="宋体" w:cs="宋体" w:hint="eastAsia"/>
                <w:kern w:val="0"/>
                <w:sz w:val="18"/>
                <w:szCs w:val="18"/>
                <w:fitText w:val="225" w:id="992957539"/>
              </w:rPr>
              <w:t>k</w:t>
            </w:r>
            <w:r w:rsidRPr="00900DE5">
              <w:rPr>
                <w:rFonts w:ascii="宋体" w:hAnsi="宋体" w:cs="宋体" w:hint="eastAsia"/>
                <w:sz w:val="18"/>
                <w:szCs w:val="18"/>
              </w:rPr>
              <w:t>g＜包装件质量</w:t>
            </w:r>
            <w:r w:rsidRPr="00900DE5">
              <w:rPr>
                <w:rFonts w:ascii="宋体" w:hAnsi="宋体" w:cs="宋体" w:hint="eastAsia"/>
                <w:kern w:val="0"/>
                <w:sz w:val="18"/>
                <w:szCs w:val="18"/>
              </w:rPr>
              <w:t>≤10</w:t>
            </w:r>
            <w:r w:rsidRPr="00900DE5">
              <w:rPr>
                <w:rFonts w:ascii="宋体" w:hAnsi="宋体" w:cs="宋体" w:hint="eastAsia"/>
                <w:spacing w:val="45"/>
                <w:kern w:val="0"/>
                <w:sz w:val="18"/>
                <w:szCs w:val="18"/>
                <w:fitText w:val="225" w:id="669321727"/>
              </w:rPr>
              <w:t>0</w:t>
            </w:r>
            <w:r w:rsidRPr="00900DE5">
              <w:rPr>
                <w:rFonts w:ascii="宋体" w:hAnsi="宋体" w:cs="宋体" w:hint="eastAsia"/>
                <w:kern w:val="0"/>
                <w:sz w:val="18"/>
                <w:szCs w:val="18"/>
                <w:fitText w:val="225" w:id="669321727"/>
              </w:rPr>
              <w:t>k</w:t>
            </w:r>
            <w:r w:rsidRPr="00900DE5">
              <w:rPr>
                <w:rFonts w:ascii="宋体" w:hAnsi="宋体" w:cs="宋体" w:hint="eastAsia"/>
                <w:kern w:val="0"/>
                <w:sz w:val="18"/>
                <w:szCs w:val="18"/>
              </w:rPr>
              <w:t>g</w:t>
            </w:r>
          </w:p>
        </w:tc>
        <w:tc>
          <w:tcPr>
            <w:tcW w:w="992" w:type="dxa"/>
            <w:vMerge/>
            <w:vAlign w:val="center"/>
          </w:tcPr>
          <w:p w:rsidR="009F70A1" w:rsidRPr="00900DE5" w:rsidRDefault="009F70A1">
            <w:pPr>
              <w:pStyle w:val="affd"/>
              <w:widowControl w:val="0"/>
              <w:rPr>
                <w:rFonts w:hAnsi="宋体" w:cs="宋体"/>
                <w:szCs w:val="18"/>
              </w:rPr>
            </w:pPr>
          </w:p>
        </w:tc>
        <w:tc>
          <w:tcPr>
            <w:tcW w:w="1276" w:type="dxa"/>
            <w:vAlign w:val="center"/>
          </w:tcPr>
          <w:p w:rsidR="009F70A1" w:rsidRPr="00900DE5" w:rsidRDefault="008A0DF5">
            <w:pPr>
              <w:pStyle w:val="affd"/>
              <w:widowControl w:val="0"/>
              <w:rPr>
                <w:rFonts w:hAnsi="宋体" w:cs="宋体"/>
                <w:szCs w:val="18"/>
              </w:rPr>
            </w:pPr>
            <w:r w:rsidRPr="00900DE5">
              <w:rPr>
                <w:rFonts w:hAnsi="宋体" w:cs="宋体" w:hint="eastAsia"/>
                <w:szCs w:val="18"/>
              </w:rPr>
              <w:t>200</w:t>
            </w:r>
          </w:p>
        </w:tc>
        <w:tc>
          <w:tcPr>
            <w:tcW w:w="1235" w:type="dxa"/>
            <w:gridSpan w:val="2"/>
            <w:vMerge/>
            <w:vAlign w:val="center"/>
          </w:tcPr>
          <w:p w:rsidR="009F70A1" w:rsidRPr="00900DE5" w:rsidRDefault="009F70A1">
            <w:pPr>
              <w:pStyle w:val="affd"/>
              <w:widowControl w:val="0"/>
              <w:rPr>
                <w:rFonts w:hAnsi="宋体" w:cs="宋体"/>
                <w:szCs w:val="18"/>
              </w:rPr>
            </w:pPr>
          </w:p>
        </w:tc>
      </w:tr>
      <w:tr w:rsidR="00900DE5" w:rsidRPr="00900DE5">
        <w:trPr>
          <w:trHeight w:hRule="exact" w:val="397"/>
          <w:jc w:val="center"/>
        </w:trPr>
        <w:tc>
          <w:tcPr>
            <w:tcW w:w="841" w:type="dxa"/>
            <w:vMerge/>
            <w:vAlign w:val="center"/>
          </w:tcPr>
          <w:p w:rsidR="009F70A1" w:rsidRPr="00900DE5" w:rsidRDefault="009F70A1">
            <w:pPr>
              <w:pStyle w:val="affd"/>
              <w:widowControl w:val="0"/>
              <w:rPr>
                <w:rFonts w:hAnsi="宋体" w:cs="宋体"/>
                <w:szCs w:val="18"/>
              </w:rPr>
            </w:pPr>
          </w:p>
        </w:tc>
        <w:tc>
          <w:tcPr>
            <w:tcW w:w="567" w:type="dxa"/>
            <w:vMerge/>
            <w:vAlign w:val="center"/>
          </w:tcPr>
          <w:p w:rsidR="009F70A1" w:rsidRPr="00900DE5" w:rsidRDefault="009F70A1">
            <w:pPr>
              <w:pStyle w:val="affd"/>
              <w:widowControl w:val="0"/>
              <w:rPr>
                <w:rFonts w:hAnsi="宋体" w:cs="宋体"/>
                <w:szCs w:val="18"/>
              </w:rPr>
            </w:pPr>
          </w:p>
        </w:tc>
        <w:tc>
          <w:tcPr>
            <w:tcW w:w="4678" w:type="dxa"/>
            <w:vAlign w:val="center"/>
          </w:tcPr>
          <w:p w:rsidR="009F70A1" w:rsidRPr="00900DE5" w:rsidRDefault="008A0DF5">
            <w:pPr>
              <w:jc w:val="center"/>
              <w:rPr>
                <w:rFonts w:ascii="宋体" w:hAnsi="宋体" w:cs="宋体"/>
                <w:sz w:val="18"/>
                <w:szCs w:val="18"/>
              </w:rPr>
            </w:pPr>
            <w:r w:rsidRPr="00900DE5">
              <w:rPr>
                <w:rFonts w:ascii="宋体" w:hAnsi="宋体" w:cs="宋体" w:hint="eastAsia"/>
                <w:sz w:val="18"/>
                <w:szCs w:val="18"/>
              </w:rPr>
              <w:t>包装件质量</w:t>
            </w:r>
            <w:r w:rsidRPr="00900DE5">
              <w:rPr>
                <w:rFonts w:ascii="宋体" w:hAnsi="宋体" w:cs="宋体" w:hint="eastAsia"/>
                <w:kern w:val="0"/>
                <w:sz w:val="18"/>
                <w:szCs w:val="18"/>
              </w:rPr>
              <w:t>＞10</w:t>
            </w:r>
            <w:r w:rsidRPr="00900DE5">
              <w:rPr>
                <w:rFonts w:ascii="宋体" w:hAnsi="宋体" w:cs="宋体" w:hint="eastAsia"/>
                <w:spacing w:val="45"/>
                <w:kern w:val="0"/>
                <w:sz w:val="18"/>
                <w:szCs w:val="18"/>
                <w:fitText w:val="225" w:id="346829672"/>
              </w:rPr>
              <w:t>0</w:t>
            </w:r>
            <w:r w:rsidRPr="00900DE5">
              <w:rPr>
                <w:rFonts w:ascii="宋体" w:hAnsi="宋体" w:cs="宋体" w:hint="eastAsia"/>
                <w:kern w:val="0"/>
                <w:sz w:val="18"/>
                <w:szCs w:val="18"/>
                <w:fitText w:val="225" w:id="346829672"/>
              </w:rPr>
              <w:t>k</w:t>
            </w:r>
            <w:r w:rsidRPr="00900DE5">
              <w:rPr>
                <w:rFonts w:ascii="宋体" w:hAnsi="宋体" w:cs="宋体" w:hint="eastAsia"/>
                <w:kern w:val="0"/>
                <w:sz w:val="18"/>
                <w:szCs w:val="18"/>
              </w:rPr>
              <w:t>g</w:t>
            </w:r>
          </w:p>
        </w:tc>
        <w:tc>
          <w:tcPr>
            <w:tcW w:w="992" w:type="dxa"/>
            <w:vMerge/>
            <w:vAlign w:val="center"/>
          </w:tcPr>
          <w:p w:rsidR="009F70A1" w:rsidRPr="00900DE5" w:rsidRDefault="009F70A1">
            <w:pPr>
              <w:pStyle w:val="affd"/>
              <w:widowControl w:val="0"/>
              <w:rPr>
                <w:rFonts w:hAnsi="宋体" w:cs="宋体"/>
                <w:szCs w:val="18"/>
              </w:rPr>
            </w:pPr>
          </w:p>
        </w:tc>
        <w:tc>
          <w:tcPr>
            <w:tcW w:w="1276" w:type="dxa"/>
            <w:vAlign w:val="center"/>
          </w:tcPr>
          <w:p w:rsidR="009F70A1" w:rsidRPr="00900DE5" w:rsidRDefault="008A0DF5">
            <w:pPr>
              <w:pStyle w:val="affd"/>
              <w:widowControl w:val="0"/>
              <w:rPr>
                <w:rFonts w:hAnsi="宋体" w:cs="宋体"/>
                <w:szCs w:val="18"/>
              </w:rPr>
            </w:pPr>
            <w:r w:rsidRPr="00900DE5">
              <w:rPr>
                <w:rFonts w:hAnsi="宋体" w:cs="宋体" w:hint="eastAsia"/>
                <w:szCs w:val="18"/>
              </w:rPr>
              <w:t>100</w:t>
            </w:r>
          </w:p>
        </w:tc>
        <w:tc>
          <w:tcPr>
            <w:tcW w:w="1235" w:type="dxa"/>
            <w:gridSpan w:val="2"/>
            <w:vMerge/>
            <w:vAlign w:val="center"/>
          </w:tcPr>
          <w:p w:rsidR="009F70A1" w:rsidRPr="00900DE5" w:rsidRDefault="009F70A1">
            <w:pPr>
              <w:pStyle w:val="affd"/>
              <w:widowControl w:val="0"/>
              <w:rPr>
                <w:rFonts w:hAnsi="宋体" w:cs="宋体"/>
                <w:szCs w:val="18"/>
              </w:rPr>
            </w:pPr>
          </w:p>
        </w:tc>
      </w:tr>
      <w:tr w:rsidR="00900DE5" w:rsidRPr="00900DE5">
        <w:trPr>
          <w:trHeight w:hRule="exact" w:val="397"/>
          <w:jc w:val="center"/>
        </w:trPr>
        <w:tc>
          <w:tcPr>
            <w:tcW w:w="841" w:type="dxa"/>
            <w:vMerge/>
            <w:vAlign w:val="center"/>
          </w:tcPr>
          <w:p w:rsidR="009F70A1" w:rsidRPr="00900DE5" w:rsidRDefault="009F70A1">
            <w:pPr>
              <w:pStyle w:val="affd"/>
              <w:widowControl w:val="0"/>
              <w:rPr>
                <w:rFonts w:hAnsi="宋体" w:cs="宋体"/>
                <w:szCs w:val="18"/>
              </w:rPr>
            </w:pPr>
          </w:p>
        </w:tc>
        <w:tc>
          <w:tcPr>
            <w:tcW w:w="567" w:type="dxa"/>
            <w:vMerge w:val="restart"/>
            <w:vAlign w:val="center"/>
          </w:tcPr>
          <w:p w:rsidR="009F70A1" w:rsidRPr="00900DE5" w:rsidRDefault="008A0DF5">
            <w:pPr>
              <w:jc w:val="center"/>
              <w:rPr>
                <w:rFonts w:ascii="宋体" w:hAnsi="宋体" w:cs="宋体"/>
                <w:sz w:val="18"/>
                <w:szCs w:val="18"/>
              </w:rPr>
            </w:pPr>
            <w:r w:rsidRPr="00900DE5">
              <w:rPr>
                <w:rFonts w:ascii="宋体" w:hAnsi="宋体" w:cs="宋体" w:hint="eastAsia"/>
                <w:sz w:val="18"/>
                <w:szCs w:val="18"/>
              </w:rPr>
              <w:t>平面</w:t>
            </w:r>
          </w:p>
          <w:p w:rsidR="009F70A1" w:rsidRPr="00900DE5" w:rsidRDefault="008A0DF5">
            <w:pPr>
              <w:jc w:val="center"/>
              <w:rPr>
                <w:rFonts w:ascii="宋体" w:hAnsi="宋体" w:cs="宋体"/>
                <w:sz w:val="18"/>
                <w:szCs w:val="18"/>
              </w:rPr>
            </w:pPr>
            <w:r w:rsidRPr="00900DE5">
              <w:rPr>
                <w:rFonts w:ascii="宋体" w:hAnsi="宋体" w:cs="宋体" w:hint="eastAsia"/>
                <w:sz w:val="18"/>
                <w:szCs w:val="18"/>
              </w:rPr>
              <w:t>跌落</w:t>
            </w:r>
          </w:p>
        </w:tc>
        <w:tc>
          <w:tcPr>
            <w:tcW w:w="4678" w:type="dxa"/>
            <w:vAlign w:val="center"/>
          </w:tcPr>
          <w:p w:rsidR="009F70A1" w:rsidRPr="00900DE5" w:rsidRDefault="008A0DF5">
            <w:pPr>
              <w:jc w:val="center"/>
              <w:rPr>
                <w:rFonts w:ascii="宋体" w:hAnsi="宋体" w:cs="宋体"/>
                <w:sz w:val="18"/>
                <w:szCs w:val="18"/>
              </w:rPr>
            </w:pPr>
            <w:r w:rsidRPr="00900DE5">
              <w:rPr>
                <w:rFonts w:ascii="宋体" w:hAnsi="宋体" w:cs="宋体" w:hint="eastAsia"/>
                <w:sz w:val="18"/>
                <w:szCs w:val="18"/>
              </w:rPr>
              <w:t>包装件底面边长</w:t>
            </w:r>
            <w:r w:rsidRPr="00900DE5">
              <w:rPr>
                <w:rFonts w:ascii="宋体" w:hAnsi="宋体" w:cs="宋体" w:hint="eastAsia"/>
                <w:kern w:val="0"/>
                <w:sz w:val="18"/>
                <w:szCs w:val="18"/>
              </w:rPr>
              <w:t>＜50</w:t>
            </w:r>
            <w:r w:rsidRPr="00900DE5">
              <w:rPr>
                <w:rFonts w:ascii="宋体" w:hAnsi="宋体" w:cs="宋体" w:hint="eastAsia"/>
                <w:spacing w:val="45"/>
                <w:kern w:val="0"/>
                <w:sz w:val="18"/>
                <w:szCs w:val="18"/>
                <w:fitText w:val="225" w:id="667814696"/>
              </w:rPr>
              <w:t>0</w:t>
            </w:r>
            <w:r w:rsidRPr="00900DE5">
              <w:rPr>
                <w:rFonts w:ascii="宋体" w:hAnsi="宋体" w:cs="宋体" w:hint="eastAsia"/>
                <w:kern w:val="0"/>
                <w:sz w:val="18"/>
                <w:szCs w:val="18"/>
                <w:fitText w:val="225" w:id="667814696"/>
              </w:rPr>
              <w:t>m</w:t>
            </w:r>
            <w:r w:rsidRPr="00900DE5">
              <w:rPr>
                <w:rFonts w:ascii="宋体" w:hAnsi="宋体" w:cs="宋体" w:hint="eastAsia"/>
                <w:kern w:val="0"/>
                <w:sz w:val="18"/>
                <w:szCs w:val="18"/>
              </w:rPr>
              <w:t>m时，底面与试验台面的夹角</w:t>
            </w:r>
          </w:p>
        </w:tc>
        <w:tc>
          <w:tcPr>
            <w:tcW w:w="992" w:type="dxa"/>
            <w:vAlign w:val="center"/>
          </w:tcPr>
          <w:p w:rsidR="009F70A1" w:rsidRPr="00900DE5" w:rsidRDefault="008A0DF5">
            <w:pPr>
              <w:jc w:val="center"/>
              <w:rPr>
                <w:rFonts w:ascii="宋体" w:hAnsi="宋体" w:cs="宋体"/>
                <w:sz w:val="18"/>
                <w:szCs w:val="18"/>
                <w:vertAlign w:val="superscript"/>
              </w:rPr>
            </w:pPr>
            <w:r w:rsidRPr="00900DE5">
              <w:rPr>
                <w:rFonts w:ascii="宋体" w:hAnsi="宋体" w:cs="宋体" w:hint="eastAsia"/>
                <w:sz w:val="18"/>
                <w:szCs w:val="18"/>
                <w:vertAlign w:val="superscript"/>
              </w:rPr>
              <w:t>0</w:t>
            </w:r>
          </w:p>
        </w:tc>
        <w:tc>
          <w:tcPr>
            <w:tcW w:w="1276" w:type="dxa"/>
            <w:vAlign w:val="center"/>
          </w:tcPr>
          <w:p w:rsidR="009F70A1" w:rsidRPr="00900DE5" w:rsidRDefault="008A0DF5">
            <w:pPr>
              <w:jc w:val="center"/>
              <w:rPr>
                <w:rFonts w:ascii="宋体" w:hAnsi="宋体" w:cs="宋体"/>
                <w:sz w:val="18"/>
                <w:szCs w:val="18"/>
              </w:rPr>
            </w:pPr>
            <w:r w:rsidRPr="00900DE5">
              <w:rPr>
                <w:rFonts w:ascii="宋体" w:hAnsi="宋体" w:cs="宋体" w:hint="eastAsia"/>
                <w:sz w:val="18"/>
                <w:szCs w:val="18"/>
              </w:rPr>
              <w:t>30</w:t>
            </w:r>
          </w:p>
        </w:tc>
        <w:tc>
          <w:tcPr>
            <w:tcW w:w="1235" w:type="dxa"/>
            <w:gridSpan w:val="2"/>
            <w:vAlign w:val="center"/>
          </w:tcPr>
          <w:p w:rsidR="009F70A1" w:rsidRPr="00900DE5" w:rsidRDefault="008A0DF5">
            <w:pPr>
              <w:jc w:val="center"/>
              <w:rPr>
                <w:rFonts w:ascii="宋体" w:hAnsi="宋体" w:cs="宋体"/>
                <w:sz w:val="18"/>
                <w:szCs w:val="18"/>
              </w:rPr>
            </w:pPr>
            <w:r w:rsidRPr="00900DE5">
              <w:rPr>
                <w:rFonts w:ascii="宋体" w:hAnsi="宋体" w:cs="宋体" w:hint="eastAsia"/>
                <w:sz w:val="18"/>
                <w:szCs w:val="18"/>
              </w:rPr>
              <w:t>——</w:t>
            </w:r>
          </w:p>
        </w:tc>
      </w:tr>
      <w:tr w:rsidR="009F70A1" w:rsidRPr="00900DE5">
        <w:trPr>
          <w:trHeight w:hRule="exact" w:val="397"/>
          <w:jc w:val="center"/>
        </w:trPr>
        <w:tc>
          <w:tcPr>
            <w:tcW w:w="841" w:type="dxa"/>
            <w:vMerge/>
            <w:vAlign w:val="center"/>
          </w:tcPr>
          <w:p w:rsidR="009F70A1" w:rsidRPr="00900DE5" w:rsidRDefault="009F70A1">
            <w:pPr>
              <w:pStyle w:val="affd"/>
              <w:widowControl w:val="0"/>
              <w:rPr>
                <w:rFonts w:hAnsi="宋体" w:cs="宋体"/>
                <w:szCs w:val="18"/>
              </w:rPr>
            </w:pPr>
          </w:p>
        </w:tc>
        <w:tc>
          <w:tcPr>
            <w:tcW w:w="567" w:type="dxa"/>
            <w:vMerge/>
            <w:vAlign w:val="center"/>
          </w:tcPr>
          <w:p w:rsidR="009F70A1" w:rsidRPr="00900DE5" w:rsidRDefault="009F70A1">
            <w:pPr>
              <w:pStyle w:val="affd"/>
              <w:widowControl w:val="0"/>
              <w:rPr>
                <w:rFonts w:hAnsi="宋体" w:cs="宋体"/>
                <w:szCs w:val="18"/>
              </w:rPr>
            </w:pPr>
          </w:p>
        </w:tc>
        <w:tc>
          <w:tcPr>
            <w:tcW w:w="4678" w:type="dxa"/>
            <w:vAlign w:val="center"/>
          </w:tcPr>
          <w:p w:rsidR="009F70A1" w:rsidRPr="00900DE5" w:rsidRDefault="008A0DF5">
            <w:pPr>
              <w:pStyle w:val="affd"/>
              <w:widowControl w:val="0"/>
              <w:rPr>
                <w:rFonts w:hAnsi="宋体" w:cs="宋体"/>
                <w:szCs w:val="18"/>
              </w:rPr>
            </w:pPr>
            <w:r w:rsidRPr="00900DE5">
              <w:rPr>
                <w:rFonts w:hAnsi="宋体" w:cs="宋体" w:hint="eastAsia"/>
                <w:spacing w:val="-4"/>
                <w:szCs w:val="18"/>
              </w:rPr>
              <w:t>包装件底面边长≥50</w:t>
            </w:r>
            <w:r w:rsidRPr="00900DE5">
              <w:rPr>
                <w:rFonts w:hAnsi="宋体" w:cs="宋体" w:hint="eastAsia"/>
                <w:spacing w:val="45"/>
                <w:szCs w:val="18"/>
                <w:fitText w:val="225" w:id="2076714171"/>
              </w:rPr>
              <w:t>0</w:t>
            </w:r>
            <w:r w:rsidRPr="00900DE5">
              <w:rPr>
                <w:rFonts w:hAnsi="宋体" w:cs="宋体" w:hint="eastAsia"/>
                <w:szCs w:val="18"/>
                <w:fitText w:val="225" w:id="2076714171"/>
              </w:rPr>
              <w:t>m</w:t>
            </w:r>
            <w:r w:rsidRPr="00900DE5">
              <w:rPr>
                <w:rFonts w:hAnsi="宋体" w:cs="宋体" w:hint="eastAsia"/>
                <w:spacing w:val="-4"/>
                <w:szCs w:val="18"/>
              </w:rPr>
              <w:t>m时，底面与试验台面的最高间距</w:t>
            </w:r>
          </w:p>
        </w:tc>
        <w:tc>
          <w:tcPr>
            <w:tcW w:w="992" w:type="dxa"/>
            <w:vAlign w:val="center"/>
          </w:tcPr>
          <w:p w:rsidR="009F70A1" w:rsidRPr="00900DE5" w:rsidRDefault="008A0DF5">
            <w:pPr>
              <w:pStyle w:val="affd"/>
              <w:widowControl w:val="0"/>
              <w:rPr>
                <w:rFonts w:hAnsi="宋体" w:cs="宋体"/>
                <w:szCs w:val="18"/>
              </w:rPr>
            </w:pPr>
            <w:r w:rsidRPr="00900DE5">
              <w:rPr>
                <w:rFonts w:hAnsi="宋体" w:cs="宋体" w:hint="eastAsia"/>
                <w:szCs w:val="18"/>
              </w:rPr>
              <w:t>mm</w:t>
            </w:r>
          </w:p>
        </w:tc>
        <w:tc>
          <w:tcPr>
            <w:tcW w:w="1276" w:type="dxa"/>
            <w:vAlign w:val="center"/>
          </w:tcPr>
          <w:p w:rsidR="009F70A1" w:rsidRPr="00900DE5" w:rsidRDefault="008A0DF5">
            <w:pPr>
              <w:pStyle w:val="affd"/>
              <w:widowControl w:val="0"/>
              <w:rPr>
                <w:rFonts w:hAnsi="宋体" w:cs="宋体"/>
                <w:szCs w:val="18"/>
              </w:rPr>
            </w:pPr>
            <w:r w:rsidRPr="00900DE5">
              <w:rPr>
                <w:rFonts w:hAnsi="宋体" w:cs="宋体" w:hint="eastAsia"/>
                <w:szCs w:val="18"/>
              </w:rPr>
              <w:t>250</w:t>
            </w:r>
          </w:p>
        </w:tc>
        <w:tc>
          <w:tcPr>
            <w:tcW w:w="1235" w:type="dxa"/>
            <w:gridSpan w:val="2"/>
            <w:vAlign w:val="center"/>
          </w:tcPr>
          <w:p w:rsidR="009F70A1" w:rsidRPr="00900DE5" w:rsidRDefault="008A0DF5">
            <w:pPr>
              <w:pStyle w:val="affd"/>
              <w:widowControl w:val="0"/>
              <w:rPr>
                <w:rFonts w:hAnsi="宋体" w:cs="宋体"/>
                <w:szCs w:val="18"/>
              </w:rPr>
            </w:pPr>
            <w:r w:rsidRPr="00900DE5">
              <w:rPr>
                <w:rFonts w:hAnsi="宋体" w:cs="宋体" w:hint="eastAsia"/>
                <w:szCs w:val="18"/>
              </w:rPr>
              <w:t>——</w:t>
            </w:r>
          </w:p>
        </w:tc>
      </w:tr>
    </w:tbl>
    <w:p w:rsidR="009F70A1" w:rsidRPr="00900DE5" w:rsidRDefault="009F70A1">
      <w:pPr>
        <w:tabs>
          <w:tab w:val="left" w:pos="438"/>
        </w:tabs>
        <w:jc w:val="center"/>
        <w:rPr>
          <w:rFonts w:eastAsia="黑体" w:hAnsi="宋体"/>
        </w:rPr>
      </w:pPr>
    </w:p>
    <w:p w:rsidR="009F70A1" w:rsidRPr="00900DE5" w:rsidRDefault="009F70A1">
      <w:pPr>
        <w:tabs>
          <w:tab w:val="left" w:pos="438"/>
        </w:tabs>
        <w:jc w:val="center"/>
        <w:rPr>
          <w:rFonts w:eastAsia="黑体" w:hAnsi="宋体"/>
        </w:rPr>
      </w:pPr>
    </w:p>
    <w:p w:rsidR="009F70A1" w:rsidRPr="00900DE5" w:rsidRDefault="009F70A1">
      <w:pPr>
        <w:tabs>
          <w:tab w:val="left" w:pos="438"/>
        </w:tabs>
        <w:jc w:val="center"/>
        <w:rPr>
          <w:rFonts w:eastAsia="黑体" w:hAnsi="宋体"/>
        </w:rPr>
      </w:pPr>
    </w:p>
    <w:p w:rsidR="009F70A1" w:rsidRPr="00900DE5" w:rsidRDefault="009F70A1">
      <w:pPr>
        <w:tabs>
          <w:tab w:val="left" w:pos="438"/>
        </w:tabs>
        <w:jc w:val="center"/>
        <w:rPr>
          <w:rFonts w:eastAsia="黑体" w:hAnsi="宋体"/>
        </w:rPr>
      </w:pPr>
    </w:p>
    <w:p w:rsidR="009F70A1" w:rsidRDefault="008A0DF5">
      <w:pPr>
        <w:tabs>
          <w:tab w:val="left" w:pos="438"/>
        </w:tabs>
        <w:jc w:val="center"/>
        <w:rPr>
          <w:rFonts w:eastAsia="黑体" w:hAnsi="宋体"/>
        </w:rPr>
      </w:pPr>
      <w:r w:rsidRPr="00900DE5">
        <w:rPr>
          <w:rFonts w:eastAsia="黑体" w:hAnsi="宋体" w:hint="eastAsia"/>
        </w:rPr>
        <w:t>————————</w:t>
      </w:r>
      <w:r>
        <w:rPr>
          <w:rFonts w:eastAsia="黑体" w:hAnsi="宋体" w:hint="eastAsia"/>
        </w:rPr>
        <w:t>——————</w:t>
      </w:r>
    </w:p>
    <w:p w:rsidR="005E044E" w:rsidRDefault="005E044E">
      <w:pPr>
        <w:tabs>
          <w:tab w:val="left" w:pos="438"/>
        </w:tabs>
        <w:jc w:val="center"/>
        <w:rPr>
          <w:rFonts w:eastAsia="黑体" w:hAnsi="宋体"/>
        </w:rPr>
      </w:pPr>
    </w:p>
    <w:p w:rsidR="005E044E" w:rsidRDefault="005E044E">
      <w:pPr>
        <w:tabs>
          <w:tab w:val="left" w:pos="438"/>
        </w:tabs>
        <w:jc w:val="center"/>
        <w:rPr>
          <w:rFonts w:eastAsia="黑体" w:hAnsi="宋体"/>
        </w:rPr>
      </w:pPr>
    </w:p>
    <w:p w:rsidR="005E044E" w:rsidRPr="003161AC" w:rsidRDefault="003161AC" w:rsidP="003161AC">
      <w:pPr>
        <w:tabs>
          <w:tab w:val="left" w:pos="438"/>
        </w:tabs>
        <w:jc w:val="left"/>
        <w:rPr>
          <w:rFonts w:ascii="宋体" w:hAnsi="宋体"/>
          <w:sz w:val="18"/>
          <w:szCs w:val="18"/>
        </w:rPr>
      </w:pPr>
      <w:r w:rsidRPr="003161AC">
        <w:rPr>
          <w:rFonts w:ascii="宋体" w:hAnsi="宋体" w:hint="eastAsia"/>
          <w:sz w:val="18"/>
          <w:szCs w:val="18"/>
        </w:rPr>
        <w:t>4</w:t>
      </w:r>
    </w:p>
    <w:p w:rsidR="005E044E" w:rsidRDefault="005E044E">
      <w:pPr>
        <w:tabs>
          <w:tab w:val="left" w:pos="438"/>
        </w:tabs>
        <w:jc w:val="center"/>
        <w:rPr>
          <w:rFonts w:eastAsia="黑体" w:hAnsi="宋体"/>
        </w:rPr>
      </w:pPr>
    </w:p>
    <w:p w:rsidR="005E044E" w:rsidRPr="005E044E" w:rsidRDefault="005E044E" w:rsidP="00641978">
      <w:pPr>
        <w:spacing w:line="380" w:lineRule="exact"/>
        <w:jc w:val="center"/>
        <w:rPr>
          <w:rFonts w:ascii="黑体" w:eastAsia="黑体"/>
          <w:sz w:val="30"/>
          <w:szCs w:val="30"/>
        </w:rPr>
      </w:pPr>
      <w:r w:rsidRPr="005E044E">
        <w:rPr>
          <w:rFonts w:ascii="黑体" w:eastAsia="黑体" w:hint="eastAsia"/>
          <w:sz w:val="30"/>
          <w:szCs w:val="30"/>
        </w:rPr>
        <w:t>《放映设备可调节安装装置》编制说明</w:t>
      </w:r>
    </w:p>
    <w:p w:rsidR="005E044E" w:rsidRPr="005E044E" w:rsidRDefault="005E044E" w:rsidP="00641978">
      <w:pPr>
        <w:spacing w:line="380" w:lineRule="exact"/>
        <w:jc w:val="center"/>
        <w:rPr>
          <w:rFonts w:ascii="黑体" w:eastAsia="黑体"/>
          <w:sz w:val="30"/>
          <w:szCs w:val="30"/>
        </w:rPr>
      </w:pPr>
      <w:r w:rsidRPr="005E044E">
        <w:rPr>
          <w:rFonts w:ascii="黑体" w:eastAsia="黑体" w:hint="eastAsia"/>
          <w:sz w:val="30"/>
          <w:szCs w:val="30"/>
        </w:rPr>
        <w:t>(征求意见稿)</w:t>
      </w:r>
    </w:p>
    <w:p w:rsidR="005E044E" w:rsidRPr="005E044E" w:rsidRDefault="005E044E" w:rsidP="005E044E">
      <w:pPr>
        <w:spacing w:line="360" w:lineRule="exact"/>
        <w:rPr>
          <w:rFonts w:ascii="宋体" w:hAnsi="宋体"/>
          <w:color w:val="FF0000"/>
        </w:rPr>
      </w:pPr>
    </w:p>
    <w:p w:rsidR="005E044E" w:rsidRPr="005E044E" w:rsidRDefault="005E044E" w:rsidP="000904CC">
      <w:pPr>
        <w:spacing w:line="360" w:lineRule="exact"/>
        <w:rPr>
          <w:rFonts w:ascii="黑体" w:eastAsia="黑体" w:hAnsi="黑体"/>
        </w:rPr>
      </w:pPr>
      <w:r w:rsidRPr="005E044E">
        <w:rPr>
          <w:rFonts w:ascii="黑体" w:eastAsia="黑体" w:hAnsi="黑体" w:hint="eastAsia"/>
        </w:rPr>
        <w:t>一、工作简况</w:t>
      </w:r>
    </w:p>
    <w:p w:rsidR="005E044E" w:rsidRPr="005E044E" w:rsidRDefault="005E044E" w:rsidP="000904CC">
      <w:pPr>
        <w:tabs>
          <w:tab w:val="left" w:pos="1446"/>
        </w:tabs>
        <w:spacing w:line="360" w:lineRule="exact"/>
        <w:rPr>
          <w:rFonts w:ascii="黑体" w:eastAsia="黑体" w:hAnsi="黑体"/>
        </w:rPr>
      </w:pPr>
      <w:r w:rsidRPr="005E044E">
        <w:rPr>
          <w:rFonts w:ascii="黑体" w:eastAsia="黑体" w:hAnsi="黑体" w:hint="eastAsia"/>
        </w:rPr>
        <w:t>1  任务来源</w:t>
      </w:r>
    </w:p>
    <w:p w:rsidR="005E044E" w:rsidRPr="005E044E" w:rsidRDefault="005E044E" w:rsidP="000904CC">
      <w:pPr>
        <w:tabs>
          <w:tab w:val="left" w:pos="1446"/>
        </w:tabs>
        <w:spacing w:line="360" w:lineRule="exact"/>
        <w:ind w:firstLineChars="200" w:firstLine="438"/>
        <w:rPr>
          <w:rFonts w:ascii="宋体" w:hAnsi="宋体"/>
          <w:color w:val="FF0000"/>
          <w:sz w:val="18"/>
          <w:szCs w:val="18"/>
        </w:rPr>
      </w:pPr>
      <w:r w:rsidRPr="005E044E">
        <w:rPr>
          <w:rFonts w:ascii="宋体" w:hAnsi="宋体" w:hint="eastAsia"/>
        </w:rPr>
        <w:t>本项目是根据工业和信息化部行业标准制修订计划(工信厅科函[20</w:t>
      </w:r>
      <w:r w:rsidRPr="005E044E">
        <w:rPr>
          <w:rFonts w:ascii="宋体" w:hAnsi="宋体"/>
        </w:rPr>
        <w:t>20</w:t>
      </w:r>
      <w:r w:rsidRPr="005E044E">
        <w:rPr>
          <w:rFonts w:ascii="宋体" w:hAnsi="宋体" w:hint="eastAsia"/>
        </w:rPr>
        <w:t>]</w:t>
      </w:r>
      <w:r w:rsidR="00370C32" w:rsidRPr="00370C32">
        <w:rPr>
          <w:rFonts w:ascii="宋体" w:hAnsi="宋体"/>
        </w:rPr>
        <w:t>181</w:t>
      </w:r>
      <w:r w:rsidRPr="005E044E">
        <w:rPr>
          <w:rFonts w:ascii="宋体" w:hAnsi="宋体" w:hint="eastAsia"/>
        </w:rPr>
        <w:t>号文)，计划编号</w:t>
      </w:r>
      <w:hyperlink r:id="rId8" w:history="1">
        <w:r w:rsidRPr="005E044E">
          <w:rPr>
            <w:rFonts w:ascii="宋体" w:hAnsi="宋体"/>
          </w:rPr>
          <w:t>2020-</w:t>
        </w:r>
        <w:r w:rsidR="00370C32" w:rsidRPr="00370C32">
          <w:rPr>
            <w:rFonts w:ascii="宋体" w:hAnsi="宋体"/>
          </w:rPr>
          <w:t>0774</w:t>
        </w:r>
        <w:r w:rsidRPr="005E044E">
          <w:rPr>
            <w:rFonts w:ascii="宋体" w:hAnsi="宋体"/>
          </w:rPr>
          <w:t>-JB</w:t>
        </w:r>
      </w:hyperlink>
      <w:r w:rsidRPr="005E044E">
        <w:rPr>
          <w:rFonts w:ascii="宋体" w:hAnsi="宋体" w:hint="eastAsia"/>
        </w:rPr>
        <w:t>，项目名称“放映设备可调节安装装置”进行制定，主要起草单位：</w:t>
      </w:r>
      <w:r w:rsidR="00370C32" w:rsidRPr="00370C32">
        <w:rPr>
          <w:rFonts w:ascii="宋体" w:hAnsi="宋体" w:hint="eastAsia"/>
        </w:rPr>
        <w:t>广州美视晶莹银幕有限公司、芜湖影星巨幕有限公司、秦皇岛视听机械研究所有限公司</w:t>
      </w:r>
      <w:r w:rsidRPr="005E044E">
        <w:rPr>
          <w:rFonts w:ascii="宋体" w:hAnsi="宋体" w:hint="eastAsia"/>
        </w:rPr>
        <w:t>，计划应完成时间202</w:t>
      </w:r>
      <w:r w:rsidRPr="005E044E">
        <w:rPr>
          <w:rFonts w:ascii="宋体" w:hAnsi="宋体"/>
        </w:rPr>
        <w:t>2</w:t>
      </w:r>
      <w:r w:rsidRPr="005E044E">
        <w:rPr>
          <w:rFonts w:ascii="宋体" w:hAnsi="宋体" w:hint="eastAsia"/>
        </w:rPr>
        <w:t>年。</w:t>
      </w:r>
    </w:p>
    <w:p w:rsidR="005E044E" w:rsidRPr="005E044E" w:rsidRDefault="005E044E" w:rsidP="000904CC">
      <w:pPr>
        <w:spacing w:line="360" w:lineRule="exact"/>
        <w:rPr>
          <w:rFonts w:ascii="黑体" w:eastAsia="黑体" w:hAnsi="黑体"/>
        </w:rPr>
      </w:pPr>
      <w:r w:rsidRPr="005E044E">
        <w:rPr>
          <w:rFonts w:ascii="黑体" w:eastAsia="黑体" w:hAnsi="黑体" w:hint="eastAsia"/>
        </w:rPr>
        <w:t>2  主要工作过程</w:t>
      </w:r>
    </w:p>
    <w:p w:rsidR="005E044E" w:rsidRPr="005E044E" w:rsidRDefault="005E044E" w:rsidP="000904CC">
      <w:pPr>
        <w:spacing w:line="360" w:lineRule="exact"/>
        <w:ind w:firstLineChars="200" w:firstLine="438"/>
        <w:rPr>
          <w:rFonts w:ascii="宋体" w:hAnsi="宋体"/>
        </w:rPr>
      </w:pPr>
      <w:r w:rsidRPr="005E044E">
        <w:rPr>
          <w:rFonts w:ascii="宋体" w:hAnsi="宋体" w:hint="eastAsia"/>
          <w:bCs/>
        </w:rPr>
        <w:t>起草(草案、论证)阶段：</w:t>
      </w:r>
      <w:r w:rsidRPr="005E044E">
        <w:rPr>
          <w:rFonts w:ascii="宋体" w:hAnsi="宋体"/>
        </w:rPr>
        <w:t>2020.</w:t>
      </w:r>
      <w:r w:rsidR="00641978" w:rsidRPr="00641978">
        <w:rPr>
          <w:rFonts w:ascii="宋体" w:hAnsi="宋体"/>
        </w:rPr>
        <w:t>7</w:t>
      </w:r>
      <w:r w:rsidRPr="005E044E">
        <w:rPr>
          <w:rFonts w:ascii="宋体" w:hAnsi="宋体" w:hint="eastAsia"/>
        </w:rPr>
        <w:t>工信部下达计划，2</w:t>
      </w:r>
      <w:r w:rsidRPr="005E044E">
        <w:rPr>
          <w:rFonts w:ascii="宋体" w:hAnsi="宋体"/>
        </w:rPr>
        <w:t>020.1</w:t>
      </w:r>
      <w:r w:rsidR="00641978" w:rsidRPr="00641978">
        <w:rPr>
          <w:rFonts w:ascii="宋体" w:hAnsi="宋体"/>
        </w:rPr>
        <w:t>0</w:t>
      </w:r>
      <w:r w:rsidRPr="005E044E">
        <w:rPr>
          <w:rFonts w:ascii="宋体" w:hAnsi="宋体" w:hint="eastAsia"/>
        </w:rPr>
        <w:t>标委会组织起草单位成立了“放映设备可调节安装装置”起草工作组，确定工作方案。工作组在工作过程中广泛收集、分析国内外相关技术文献和资料，结合放映设备可调节安装装置应用经验，对其进行总结和归纳，编制标准草案后，组织专家对标准中的主要内容进行研讨，于</w:t>
      </w:r>
      <w:r w:rsidRPr="005E044E">
        <w:rPr>
          <w:rFonts w:ascii="宋体" w:hAnsi="宋体"/>
        </w:rPr>
        <w:t>2022.8.2</w:t>
      </w:r>
      <w:r w:rsidRPr="005E044E">
        <w:rPr>
          <w:rFonts w:ascii="宋体" w:hAnsi="宋体" w:hint="eastAsia"/>
        </w:rPr>
        <w:t>形成标准征求意见稿。</w:t>
      </w:r>
    </w:p>
    <w:p w:rsidR="005E044E" w:rsidRPr="005E044E" w:rsidRDefault="005E044E" w:rsidP="000904CC">
      <w:pPr>
        <w:spacing w:line="360" w:lineRule="exact"/>
        <w:ind w:firstLineChars="200" w:firstLine="438"/>
        <w:rPr>
          <w:rFonts w:ascii="宋体" w:hAnsi="宋体"/>
        </w:rPr>
      </w:pPr>
      <w:r w:rsidRPr="005E044E">
        <w:rPr>
          <w:rFonts w:ascii="宋体" w:hAnsi="宋体" w:hint="eastAsia"/>
          <w:bCs/>
        </w:rPr>
        <w:t>征求意见阶段：</w:t>
      </w:r>
      <w:r w:rsidRPr="005E044E">
        <w:rPr>
          <w:rFonts w:ascii="宋体" w:hAnsi="宋体" w:hint="eastAsia"/>
        </w:rPr>
        <w:t>经工作组组长梁思建审核，标委会同意后定于202</w:t>
      </w:r>
      <w:r w:rsidRPr="005E044E">
        <w:rPr>
          <w:rFonts w:ascii="宋体" w:hAnsi="宋体"/>
        </w:rPr>
        <w:t>2</w:t>
      </w:r>
      <w:r w:rsidRPr="005E044E">
        <w:rPr>
          <w:rFonts w:ascii="宋体" w:hAnsi="宋体" w:hint="eastAsia"/>
        </w:rPr>
        <w:t>.8.</w:t>
      </w:r>
      <w:r w:rsidR="00641978" w:rsidRPr="00641978">
        <w:rPr>
          <w:rFonts w:ascii="宋体" w:hAnsi="宋体"/>
        </w:rPr>
        <w:t>16</w:t>
      </w:r>
      <w:r w:rsidRPr="005E044E">
        <w:rPr>
          <w:rFonts w:ascii="宋体" w:hAnsi="宋体" w:hint="eastAsia"/>
        </w:rPr>
        <w:t>～202</w:t>
      </w:r>
      <w:r w:rsidRPr="005E044E">
        <w:rPr>
          <w:rFonts w:ascii="宋体" w:hAnsi="宋体"/>
        </w:rPr>
        <w:t>2</w:t>
      </w:r>
      <w:r w:rsidRPr="005E044E">
        <w:rPr>
          <w:rFonts w:ascii="宋体" w:hAnsi="宋体" w:hint="eastAsia"/>
        </w:rPr>
        <w:t>.9.</w:t>
      </w:r>
      <w:r w:rsidR="00367744">
        <w:rPr>
          <w:rFonts w:ascii="宋体" w:hAnsi="宋体"/>
        </w:rPr>
        <w:t>30</w:t>
      </w:r>
      <w:r w:rsidRPr="005E044E">
        <w:rPr>
          <w:rFonts w:ascii="宋体" w:hAnsi="宋体" w:hint="eastAsia"/>
        </w:rPr>
        <w:t>为征求意见时间。202</w:t>
      </w:r>
      <w:r w:rsidRPr="005E044E">
        <w:rPr>
          <w:rFonts w:ascii="宋体" w:hAnsi="宋体"/>
        </w:rPr>
        <w:t>2</w:t>
      </w:r>
      <w:r w:rsidRPr="005E044E">
        <w:rPr>
          <w:rFonts w:ascii="宋体" w:hAnsi="宋体" w:hint="eastAsia"/>
        </w:rPr>
        <w:t>.8.</w:t>
      </w:r>
      <w:r w:rsidR="00641978" w:rsidRPr="00641978">
        <w:rPr>
          <w:rFonts w:ascii="宋体" w:hAnsi="宋体"/>
        </w:rPr>
        <w:t>15</w:t>
      </w:r>
      <w:r w:rsidRPr="005E044E">
        <w:rPr>
          <w:rFonts w:ascii="宋体" w:hAnsi="宋体" w:hint="eastAsia"/>
        </w:rPr>
        <w:t>向全体标委会委员和相关单位发出标准“征求意见稿”及编制说明，并同期在网站(http://www.cavm.cn/电影电教标委会)上公布，广泛征求意见，征求意见截止日期为202</w:t>
      </w:r>
      <w:r w:rsidRPr="005E044E">
        <w:rPr>
          <w:rFonts w:ascii="宋体" w:hAnsi="宋体"/>
        </w:rPr>
        <w:t>2</w:t>
      </w:r>
      <w:r w:rsidRPr="005E044E">
        <w:rPr>
          <w:rFonts w:ascii="宋体" w:hAnsi="宋体" w:hint="eastAsia"/>
        </w:rPr>
        <w:t>.9.</w:t>
      </w:r>
      <w:r w:rsidR="00367744">
        <w:rPr>
          <w:rFonts w:ascii="宋体" w:hAnsi="宋体"/>
        </w:rPr>
        <w:t>30</w:t>
      </w:r>
      <w:r w:rsidRPr="005E044E">
        <w:rPr>
          <w:rFonts w:ascii="宋体" w:hAnsi="宋体" w:hint="eastAsia"/>
        </w:rPr>
        <w:t>。</w:t>
      </w:r>
    </w:p>
    <w:p w:rsidR="005E044E" w:rsidRPr="005E044E" w:rsidRDefault="005E044E" w:rsidP="000904CC">
      <w:pPr>
        <w:tabs>
          <w:tab w:val="left" w:pos="1446"/>
        </w:tabs>
        <w:spacing w:line="360" w:lineRule="exact"/>
        <w:rPr>
          <w:rFonts w:ascii="黑体" w:eastAsia="黑体" w:hAnsi="黑体"/>
        </w:rPr>
      </w:pPr>
      <w:r w:rsidRPr="005E044E">
        <w:rPr>
          <w:rFonts w:ascii="黑体" w:eastAsia="黑体" w:hAnsi="黑体" w:hint="eastAsia"/>
        </w:rPr>
        <w:t>3  主要参加单位和工作组成员及其所做的工作等</w:t>
      </w:r>
    </w:p>
    <w:p w:rsidR="00641978" w:rsidRPr="005E044E" w:rsidRDefault="005E044E" w:rsidP="000904CC">
      <w:pPr>
        <w:tabs>
          <w:tab w:val="left" w:pos="1446"/>
        </w:tabs>
        <w:spacing w:line="360" w:lineRule="exact"/>
        <w:ind w:firstLineChars="200" w:firstLine="438"/>
        <w:rPr>
          <w:rFonts w:ascii="宋体" w:hAnsi="宋体"/>
        </w:rPr>
      </w:pPr>
      <w:r w:rsidRPr="005E044E">
        <w:rPr>
          <w:rFonts w:ascii="宋体" w:hAnsi="宋体" w:hint="eastAsia"/>
        </w:rPr>
        <w:t>本标准由</w:t>
      </w:r>
      <w:r w:rsidR="009A55BB" w:rsidRPr="00370C32">
        <w:rPr>
          <w:rFonts w:ascii="宋体" w:hAnsi="宋体" w:hint="eastAsia"/>
        </w:rPr>
        <w:t>广州美视晶莹银幕有限公司</w:t>
      </w:r>
      <w:r w:rsidR="00641978" w:rsidRPr="00641978">
        <w:rPr>
          <w:rFonts w:ascii="宋体" w:hAnsi="宋体" w:hint="eastAsia"/>
        </w:rPr>
        <w:t>、芜湖影星巨幕有限公司、秦皇岛视听机械研究所有限公司</w:t>
      </w:r>
    </w:p>
    <w:p w:rsidR="005E044E" w:rsidRPr="005E044E" w:rsidRDefault="005E044E" w:rsidP="000904CC">
      <w:pPr>
        <w:tabs>
          <w:tab w:val="left" w:pos="1446"/>
        </w:tabs>
        <w:spacing w:line="360" w:lineRule="exact"/>
        <w:rPr>
          <w:rFonts w:ascii="宋体" w:hAnsi="宋体"/>
        </w:rPr>
      </w:pPr>
      <w:r w:rsidRPr="005E044E">
        <w:rPr>
          <w:rFonts w:ascii="宋体" w:hAnsi="宋体" w:hint="eastAsia"/>
        </w:rPr>
        <w:t>负责起草。</w:t>
      </w:r>
    </w:p>
    <w:p w:rsidR="005E044E" w:rsidRPr="005E044E" w:rsidRDefault="005E044E" w:rsidP="000904CC">
      <w:pPr>
        <w:spacing w:line="360" w:lineRule="exact"/>
        <w:ind w:firstLineChars="200" w:firstLine="438"/>
        <w:rPr>
          <w:rFonts w:ascii="宋体" w:hAnsi="宋体"/>
          <w:kern w:val="0"/>
        </w:rPr>
      </w:pPr>
      <w:r w:rsidRPr="005E044E">
        <w:rPr>
          <w:rFonts w:ascii="宋体" w:hAnsi="宋体" w:hint="eastAsia"/>
        </w:rPr>
        <w:t>主要成员</w:t>
      </w:r>
      <w:r w:rsidRPr="005E044E">
        <w:rPr>
          <w:rFonts w:ascii="宋体" w:hAnsi="宋体" w:hint="eastAsia"/>
          <w:spacing w:val="-2"/>
        </w:rPr>
        <w:t>：</w:t>
      </w:r>
      <w:r w:rsidR="00641978" w:rsidRPr="00641978">
        <w:rPr>
          <w:rFonts w:ascii="宋体" w:hAnsi="宋体" w:hint="eastAsia"/>
        </w:rPr>
        <w:t>梁思建、张宗进、高松柏、邓荣武</w:t>
      </w:r>
      <w:r w:rsidR="00C31EB1" w:rsidRPr="00C31EB1">
        <w:rPr>
          <w:rFonts w:ascii="宋体" w:hAnsi="宋体" w:hint="eastAsia"/>
        </w:rPr>
        <w:t>、王宏伟、韩东</w:t>
      </w:r>
      <w:r w:rsidR="00641978" w:rsidRPr="00641978">
        <w:rPr>
          <w:rFonts w:ascii="宋体" w:hAnsi="宋体" w:hint="eastAsia"/>
        </w:rPr>
        <w:t>。</w:t>
      </w:r>
    </w:p>
    <w:p w:rsidR="005E044E" w:rsidRPr="005E044E" w:rsidRDefault="005E044E" w:rsidP="000904CC">
      <w:pPr>
        <w:tabs>
          <w:tab w:val="left" w:pos="1446"/>
        </w:tabs>
        <w:spacing w:line="360" w:lineRule="exact"/>
        <w:ind w:firstLineChars="200" w:firstLine="438"/>
        <w:rPr>
          <w:rFonts w:ascii="宋体" w:hAnsi="宋体"/>
        </w:rPr>
      </w:pPr>
      <w:r w:rsidRPr="005E044E">
        <w:rPr>
          <w:rFonts w:ascii="宋体" w:hAnsi="宋体" w:hint="eastAsia"/>
        </w:rPr>
        <w:t>所</w:t>
      </w:r>
      <w:r w:rsidRPr="005E044E">
        <w:rPr>
          <w:rFonts w:ascii="宋体" w:hAnsi="宋体" w:hint="eastAsia"/>
          <w:spacing w:val="-2"/>
        </w:rPr>
        <w:t>做工作：梁思建任工作组组长，主持全面协调工作及主要</w:t>
      </w:r>
      <w:r w:rsidR="00FD17B0">
        <w:rPr>
          <w:rFonts w:ascii="宋体" w:hAnsi="宋体" w:hint="eastAsia"/>
          <w:spacing w:val="-2"/>
        </w:rPr>
        <w:t>执</w:t>
      </w:r>
      <w:r w:rsidRPr="005E044E">
        <w:rPr>
          <w:rFonts w:ascii="宋体" w:hAnsi="宋体" w:hint="eastAsia"/>
          <w:spacing w:val="-2"/>
        </w:rPr>
        <w:t>笔人，负责本标准的编写，张宗进协助执笔</w:t>
      </w:r>
      <w:r w:rsidR="00FD17B0">
        <w:rPr>
          <w:rFonts w:ascii="宋体" w:hAnsi="宋体" w:hint="eastAsia"/>
          <w:spacing w:val="-2"/>
        </w:rPr>
        <w:t>，</w:t>
      </w:r>
      <w:r w:rsidR="00FD17B0" w:rsidRPr="00641978">
        <w:rPr>
          <w:rFonts w:ascii="宋体" w:hAnsi="宋体" w:hint="eastAsia"/>
        </w:rPr>
        <w:t>高松柏、邓荣武</w:t>
      </w:r>
      <w:r w:rsidR="00C31EB1" w:rsidRPr="00C31EB1">
        <w:rPr>
          <w:rFonts w:ascii="宋体" w:hAnsi="宋体" w:hint="eastAsia"/>
        </w:rPr>
        <w:t>、王宏伟、韩东</w:t>
      </w:r>
      <w:r w:rsidR="00FD17B0" w:rsidRPr="00FD17B0">
        <w:rPr>
          <w:rFonts w:ascii="宋体" w:hAnsi="宋体" w:hint="eastAsia"/>
          <w:spacing w:val="-2"/>
        </w:rPr>
        <w:t>负责对国内外放映设备可调节安装装置技术的现状与发展进行全面调研，同时广泛收集和检索国内外</w:t>
      </w:r>
      <w:r w:rsidR="00FD17B0" w:rsidRPr="005E044E">
        <w:rPr>
          <w:rFonts w:ascii="宋体" w:hAnsi="宋体" w:hint="eastAsia"/>
        </w:rPr>
        <w:t>放映设备可调节安装装置</w:t>
      </w:r>
      <w:r w:rsidR="00FD17B0">
        <w:rPr>
          <w:rFonts w:ascii="宋体" w:hAnsi="宋体" w:hint="eastAsia"/>
          <w:spacing w:val="-2"/>
        </w:rPr>
        <w:t>的技术和相关资料，进行研究分析、资料查证等工作</w:t>
      </w:r>
      <w:r w:rsidRPr="005E044E">
        <w:rPr>
          <w:rFonts w:ascii="宋体" w:hAnsi="宋体" w:hint="eastAsia"/>
          <w:spacing w:val="-2"/>
        </w:rPr>
        <w:t>。</w:t>
      </w:r>
    </w:p>
    <w:p w:rsidR="005E044E" w:rsidRPr="005E044E" w:rsidRDefault="005E044E" w:rsidP="000904CC">
      <w:pPr>
        <w:tabs>
          <w:tab w:val="left" w:pos="1446"/>
        </w:tabs>
        <w:spacing w:line="360" w:lineRule="exact"/>
        <w:rPr>
          <w:rFonts w:ascii="黑体" w:eastAsia="黑体" w:hAnsi="黑体"/>
        </w:rPr>
      </w:pPr>
      <w:r w:rsidRPr="005E044E">
        <w:rPr>
          <w:rFonts w:ascii="黑体" w:eastAsia="黑体" w:hAnsi="黑体" w:hint="eastAsia"/>
        </w:rPr>
        <w:t>二、标准编制原则和主要内容</w:t>
      </w:r>
    </w:p>
    <w:p w:rsidR="005E044E" w:rsidRPr="005E044E" w:rsidRDefault="005E044E" w:rsidP="000904CC">
      <w:pPr>
        <w:tabs>
          <w:tab w:val="left" w:pos="1446"/>
        </w:tabs>
        <w:spacing w:line="360" w:lineRule="exact"/>
        <w:rPr>
          <w:rFonts w:ascii="黑体" w:eastAsia="黑体" w:hAnsi="黑体"/>
        </w:rPr>
      </w:pPr>
      <w:r w:rsidRPr="005E044E">
        <w:rPr>
          <w:rFonts w:ascii="黑体" w:eastAsia="黑体" w:hAnsi="黑体" w:hint="eastAsia"/>
        </w:rPr>
        <w:t>1  标准编制原则</w:t>
      </w:r>
    </w:p>
    <w:p w:rsidR="005E044E" w:rsidRPr="005E044E" w:rsidRDefault="005E044E" w:rsidP="000904CC">
      <w:pPr>
        <w:spacing w:line="360" w:lineRule="exact"/>
        <w:ind w:firstLineChars="200" w:firstLine="438"/>
        <w:rPr>
          <w:rFonts w:ascii="宋体" w:hAnsi="宋体"/>
        </w:rPr>
      </w:pPr>
      <w:r w:rsidRPr="005E044E">
        <w:rPr>
          <w:rFonts w:ascii="宋体" w:hAnsi="宋体" w:cs="宋体" w:hint="eastAsia"/>
        </w:rPr>
        <w:t>本标准的制定符合产业发展的原则，本着先进性、科学性、合理性和可操作性的原则以及标准的协调性、适用性、一致性和规范性原则来进行本标准的制定工作。本标准起草过程中，主要按照</w:t>
      </w:r>
      <w:r w:rsidRPr="005E044E">
        <w:rPr>
          <w:rFonts w:ascii="宋体" w:hAnsi="宋体" w:cs="宋体"/>
        </w:rPr>
        <w:t>GB/T 1.1-20</w:t>
      </w:r>
      <w:r w:rsidRPr="005E044E">
        <w:rPr>
          <w:rFonts w:ascii="宋体" w:hAnsi="宋体" w:cs="宋体" w:hint="eastAsia"/>
        </w:rPr>
        <w:t>20《标准化工作导则</w:t>
      </w:r>
      <w:r w:rsidRPr="005E044E">
        <w:rPr>
          <w:rFonts w:ascii="宋体" w:hAnsi="宋体" w:cs="宋体"/>
        </w:rPr>
        <w:t xml:space="preserve">  </w:t>
      </w:r>
      <w:r w:rsidRPr="005E044E">
        <w:rPr>
          <w:rFonts w:ascii="宋体" w:hAnsi="宋体" w:cs="宋体" w:hint="eastAsia"/>
        </w:rPr>
        <w:t>第</w:t>
      </w:r>
      <w:r w:rsidRPr="005E044E">
        <w:rPr>
          <w:rFonts w:ascii="宋体" w:hAnsi="宋体" w:cs="宋体"/>
        </w:rPr>
        <w:t>1</w:t>
      </w:r>
      <w:r w:rsidRPr="005E044E">
        <w:rPr>
          <w:rFonts w:ascii="宋体" w:hAnsi="宋体" w:cs="宋体" w:hint="eastAsia"/>
        </w:rPr>
        <w:t>部分：标准化文件的结构和起草规则”》和</w:t>
      </w:r>
      <w:r w:rsidRPr="005E044E">
        <w:rPr>
          <w:rFonts w:ascii="宋体" w:hAnsi="宋体" w:cs="宋体"/>
        </w:rPr>
        <w:t>GB/T 20001.10-2014</w:t>
      </w:r>
      <w:r w:rsidRPr="005E044E">
        <w:rPr>
          <w:rFonts w:ascii="宋体" w:hAnsi="宋体" w:cs="宋体" w:hint="eastAsia"/>
        </w:rPr>
        <w:t xml:space="preserve">《标准编写规则 </w:t>
      </w:r>
      <w:r w:rsidRPr="005E044E">
        <w:rPr>
          <w:rFonts w:ascii="宋体" w:hAnsi="宋体" w:cs="宋体"/>
        </w:rPr>
        <w:t xml:space="preserve"> </w:t>
      </w:r>
      <w:r w:rsidRPr="005E044E">
        <w:rPr>
          <w:rFonts w:ascii="宋体" w:hAnsi="宋体" w:cs="宋体" w:hint="eastAsia"/>
        </w:rPr>
        <w:t>第</w:t>
      </w:r>
      <w:r w:rsidRPr="005E044E">
        <w:rPr>
          <w:rFonts w:ascii="宋体" w:hAnsi="宋体" w:cs="宋体"/>
        </w:rPr>
        <w:t>10</w:t>
      </w:r>
      <w:r w:rsidRPr="005E044E">
        <w:rPr>
          <w:rFonts w:ascii="宋体" w:hAnsi="宋体" w:cs="宋体" w:hint="eastAsia"/>
        </w:rPr>
        <w:t>部分：产品标准》进行编写。</w:t>
      </w:r>
    </w:p>
    <w:p w:rsidR="005E044E" w:rsidRPr="005E044E" w:rsidRDefault="005E044E" w:rsidP="000904CC">
      <w:pPr>
        <w:spacing w:line="360" w:lineRule="exact"/>
        <w:ind w:firstLineChars="200" w:firstLine="438"/>
        <w:rPr>
          <w:rFonts w:ascii="宋体" w:hAnsi="宋体"/>
        </w:rPr>
      </w:pPr>
      <w:r w:rsidRPr="005E044E">
        <w:rPr>
          <w:rFonts w:ascii="宋体" w:hAnsi="宋体" w:hint="eastAsia"/>
        </w:rPr>
        <w:t>本标准的编制基于国内外</w:t>
      </w:r>
      <w:r w:rsidR="00FD17B0" w:rsidRPr="005E044E">
        <w:rPr>
          <w:rFonts w:ascii="宋体" w:hAnsi="宋体" w:hint="eastAsia"/>
        </w:rPr>
        <w:t>放映设备可调节安装装置</w:t>
      </w:r>
      <w:r w:rsidRPr="005E044E">
        <w:rPr>
          <w:rFonts w:ascii="宋体" w:hAnsi="宋体" w:hint="eastAsia"/>
        </w:rPr>
        <w:t>的发展现状，立足国内，着眼未来，制定过程中，工作组查阅了国内相关的法律法规等资料，组织研讨，确保标准中技术指标和试验方法的先进性。</w:t>
      </w:r>
    </w:p>
    <w:p w:rsidR="005E044E" w:rsidRPr="005E044E" w:rsidRDefault="005E044E" w:rsidP="000904CC">
      <w:pPr>
        <w:spacing w:line="360" w:lineRule="exact"/>
        <w:ind w:firstLineChars="200" w:firstLine="438"/>
        <w:rPr>
          <w:rFonts w:ascii="宋体" w:hAnsi="宋体"/>
        </w:rPr>
      </w:pPr>
      <w:r w:rsidRPr="005E044E">
        <w:rPr>
          <w:rFonts w:ascii="宋体" w:hAnsi="宋体" w:hint="eastAsia"/>
        </w:rPr>
        <w:t>编制过程中，工作组对目前国内放映设备可调节安装装置产品的品种、市场发展趋势及应用等情况作了深入调研，规定了评价指标，定量考核和定性考核相结合，充分体现标准全面的实用性和引导性，确保指标的有效性和准确性。</w:t>
      </w:r>
    </w:p>
    <w:p w:rsidR="005E044E" w:rsidRPr="005E044E" w:rsidRDefault="005E044E" w:rsidP="000904CC">
      <w:pPr>
        <w:tabs>
          <w:tab w:val="left" w:pos="1446"/>
        </w:tabs>
        <w:spacing w:line="360" w:lineRule="exact"/>
        <w:rPr>
          <w:rFonts w:ascii="黑体" w:eastAsia="黑体" w:hAnsi="黑体"/>
        </w:rPr>
      </w:pPr>
      <w:r w:rsidRPr="005E044E">
        <w:rPr>
          <w:rFonts w:ascii="黑体" w:eastAsia="黑体" w:hAnsi="黑体" w:hint="eastAsia"/>
        </w:rPr>
        <w:t>2  标准主要内容</w:t>
      </w:r>
    </w:p>
    <w:p w:rsidR="00FD17B0" w:rsidRPr="00FD17B0" w:rsidRDefault="00FD17B0" w:rsidP="000904CC">
      <w:pPr>
        <w:tabs>
          <w:tab w:val="left" w:pos="1446"/>
        </w:tabs>
        <w:spacing w:line="360" w:lineRule="exact"/>
        <w:ind w:firstLineChars="200" w:firstLine="438"/>
        <w:rPr>
          <w:rFonts w:ascii="宋体" w:hAnsi="宋体"/>
        </w:rPr>
      </w:pPr>
      <w:r w:rsidRPr="00FD17B0">
        <w:rPr>
          <w:rFonts w:ascii="宋体" w:hAnsi="宋体" w:hint="eastAsia"/>
        </w:rPr>
        <w:t>本文件规定了放映设备可调节安装装置的技术要求、试验方法、检验规则以及标志、包装、运输和贮存。</w:t>
      </w:r>
    </w:p>
    <w:p w:rsidR="005E044E" w:rsidRPr="005E044E" w:rsidRDefault="00FD17B0" w:rsidP="000904CC">
      <w:pPr>
        <w:tabs>
          <w:tab w:val="left" w:pos="1446"/>
        </w:tabs>
        <w:spacing w:line="360" w:lineRule="exact"/>
        <w:ind w:firstLineChars="200" w:firstLine="438"/>
        <w:rPr>
          <w:rFonts w:ascii="宋体" w:hAnsi="宋体"/>
        </w:rPr>
      </w:pPr>
      <w:r w:rsidRPr="00FD17B0">
        <w:rPr>
          <w:rFonts w:ascii="宋体" w:hAnsi="宋体" w:hint="eastAsia"/>
        </w:rPr>
        <w:t>本文件适用于无源式放映设备可调节安装装置</w:t>
      </w:r>
      <w:r w:rsidR="005E044E" w:rsidRPr="005E044E">
        <w:rPr>
          <w:rFonts w:ascii="宋体" w:hAnsi="宋体" w:hint="eastAsia"/>
        </w:rPr>
        <w:t>。</w:t>
      </w:r>
    </w:p>
    <w:p w:rsidR="005E044E" w:rsidRPr="005E044E" w:rsidRDefault="005E044E" w:rsidP="000904CC">
      <w:pPr>
        <w:tabs>
          <w:tab w:val="left" w:pos="1446"/>
        </w:tabs>
        <w:spacing w:line="360" w:lineRule="exact"/>
        <w:rPr>
          <w:rFonts w:ascii="宋体" w:hAnsi="宋体"/>
        </w:rPr>
      </w:pPr>
      <w:r w:rsidRPr="005E044E">
        <w:rPr>
          <w:rFonts w:ascii="宋体" w:hAnsi="宋体" w:hint="eastAsia"/>
        </w:rPr>
        <w:t>(1)术语与定义</w:t>
      </w:r>
    </w:p>
    <w:p w:rsidR="005E044E" w:rsidRPr="005E044E" w:rsidRDefault="005E044E" w:rsidP="000904CC">
      <w:pPr>
        <w:tabs>
          <w:tab w:val="left" w:pos="1446"/>
        </w:tabs>
        <w:spacing w:line="360" w:lineRule="exact"/>
        <w:ind w:firstLineChars="200" w:firstLine="438"/>
        <w:rPr>
          <w:rFonts w:ascii="宋体" w:hAnsi="宋体"/>
        </w:rPr>
      </w:pPr>
      <w:r w:rsidRPr="005E044E">
        <w:rPr>
          <w:rFonts w:ascii="宋体" w:hAnsi="宋体" w:hint="eastAsia"/>
        </w:rPr>
        <w:t>本标准对</w:t>
      </w:r>
      <w:r w:rsidRPr="005E044E">
        <w:rPr>
          <w:rFonts w:ascii="宋体" w:hAnsi="宋体" w:cs="宋体" w:hint="eastAsia"/>
          <w:szCs w:val="21"/>
        </w:rPr>
        <w:t>适用于无源式放映设备可调节安装装置的主体结构、额定载荷、行程、可调倾角等</w:t>
      </w:r>
      <w:r w:rsidRPr="005E044E">
        <w:rPr>
          <w:rFonts w:ascii="宋体" w:hAnsi="宋体" w:hint="eastAsia"/>
        </w:rPr>
        <w:t>术语进行定义，其他术语、定义原则上保持与国家/行业标准的术语、定义一致。</w:t>
      </w:r>
    </w:p>
    <w:p w:rsidR="005E044E" w:rsidRPr="005E044E" w:rsidRDefault="005E044E" w:rsidP="000904CC">
      <w:pPr>
        <w:tabs>
          <w:tab w:val="left" w:pos="1446"/>
        </w:tabs>
        <w:spacing w:line="360" w:lineRule="exact"/>
        <w:rPr>
          <w:rFonts w:ascii="宋体" w:hAnsi="宋体"/>
        </w:rPr>
      </w:pPr>
      <w:r w:rsidRPr="005E044E">
        <w:rPr>
          <w:rFonts w:ascii="宋体" w:hAnsi="宋体" w:hint="eastAsia"/>
        </w:rPr>
        <w:t>(2)技术要求</w:t>
      </w:r>
      <w:r w:rsidRPr="005E044E">
        <w:rPr>
          <w:rFonts w:ascii="宋体" w:hAnsi="宋体"/>
        </w:rPr>
        <w:t xml:space="preserve"> </w:t>
      </w:r>
    </w:p>
    <w:p w:rsidR="005E044E" w:rsidRPr="005E044E" w:rsidRDefault="005E044E" w:rsidP="000904CC">
      <w:pPr>
        <w:tabs>
          <w:tab w:val="left" w:pos="1446"/>
        </w:tabs>
        <w:spacing w:line="360" w:lineRule="exact"/>
        <w:ind w:firstLineChars="200" w:firstLine="438"/>
        <w:rPr>
          <w:rFonts w:ascii="宋体" w:hAnsi="宋体"/>
        </w:rPr>
      </w:pPr>
      <w:r w:rsidRPr="005E044E">
        <w:rPr>
          <w:rFonts w:ascii="宋体" w:hAnsi="宋体" w:hint="eastAsia"/>
        </w:rPr>
        <w:t>本标准考虑到</w:t>
      </w:r>
      <w:r w:rsidRPr="005E044E">
        <w:rPr>
          <w:rFonts w:ascii="宋体" w:hAnsi="宋体" w:cs="宋体" w:hint="eastAsia"/>
          <w:szCs w:val="21"/>
        </w:rPr>
        <w:t>适用于无源式放映设备可调节安装装置</w:t>
      </w:r>
      <w:r w:rsidRPr="005E044E">
        <w:rPr>
          <w:rFonts w:ascii="宋体" w:hAnsi="宋体" w:hint="eastAsia"/>
        </w:rPr>
        <w:t>的特性以及使用环境，</w:t>
      </w:r>
      <w:r w:rsidRPr="005E044E">
        <w:rPr>
          <w:rFonts w:ascii="宋体" w:hAnsi="宋体" w:cs="宋体" w:hint="eastAsia"/>
        </w:rPr>
        <w:t>综合考虑生产企业的能力和用户的利益，寻求最大的经济、社会效益，技术要求充分体现标准在技术上的先进性和经济上的合理性。主要技术指标有：可调行程</w:t>
      </w:r>
      <w:r w:rsidRPr="005E044E">
        <w:rPr>
          <w:rFonts w:ascii="宋体" w:hAnsi="宋体" w:hint="eastAsia"/>
        </w:rPr>
        <w:t>、可调倾角、测试载荷、破断强度。</w:t>
      </w:r>
    </w:p>
    <w:p w:rsidR="005E044E" w:rsidRPr="005E044E" w:rsidRDefault="005E044E" w:rsidP="000904CC">
      <w:pPr>
        <w:tabs>
          <w:tab w:val="left" w:pos="1446"/>
        </w:tabs>
        <w:spacing w:line="360" w:lineRule="exact"/>
        <w:rPr>
          <w:rFonts w:ascii="黑体" w:eastAsia="黑体" w:hAnsi="黑体"/>
        </w:rPr>
      </w:pPr>
      <w:r w:rsidRPr="005E044E">
        <w:rPr>
          <w:rFonts w:ascii="黑体" w:eastAsia="黑体" w:hAnsi="黑体" w:hint="eastAsia"/>
        </w:rPr>
        <w:t>3  解决的主要问题</w:t>
      </w:r>
    </w:p>
    <w:p w:rsidR="005E044E" w:rsidRPr="005E044E" w:rsidRDefault="005E044E" w:rsidP="000904CC">
      <w:pPr>
        <w:tabs>
          <w:tab w:val="left" w:pos="1446"/>
        </w:tabs>
        <w:spacing w:line="360" w:lineRule="exact"/>
        <w:ind w:firstLineChars="200" w:firstLine="438"/>
        <w:rPr>
          <w:rFonts w:ascii="宋体" w:hAnsi="宋体"/>
        </w:rPr>
      </w:pPr>
      <w:r w:rsidRPr="005E044E">
        <w:rPr>
          <w:rFonts w:ascii="宋体" w:hAnsi="宋体" w:hint="eastAsia"/>
        </w:rPr>
        <w:t>在目前</w:t>
      </w:r>
      <w:r w:rsidRPr="005E044E">
        <w:rPr>
          <w:rFonts w:ascii="宋体" w:hAnsi="宋体" w:cs="宋体" w:hint="eastAsia"/>
          <w:szCs w:val="21"/>
        </w:rPr>
        <w:t>放映设备</w:t>
      </w:r>
      <w:r w:rsidRPr="005E044E">
        <w:rPr>
          <w:rFonts w:ascii="宋体" w:hAnsi="宋体" w:hint="eastAsia"/>
        </w:rPr>
        <w:t>的需求快速爆发的情况下，对相关配套安装使用的</w:t>
      </w:r>
      <w:r w:rsidRPr="005E044E">
        <w:rPr>
          <w:rFonts w:ascii="宋体" w:hAnsi="宋体" w:cs="宋体" w:hint="eastAsia"/>
          <w:szCs w:val="21"/>
        </w:rPr>
        <w:t>可调节安装装置的需求也日益增加</w:t>
      </w:r>
      <w:r w:rsidRPr="005E044E">
        <w:rPr>
          <w:rFonts w:ascii="宋体" w:hAnsi="宋体" w:hint="eastAsia"/>
        </w:rPr>
        <w:t>，对于</w:t>
      </w:r>
      <w:r w:rsidRPr="005E044E">
        <w:rPr>
          <w:rFonts w:ascii="宋体" w:hAnsi="宋体" w:cs="宋体" w:hint="eastAsia"/>
          <w:szCs w:val="21"/>
        </w:rPr>
        <w:t>放映设备可调节安装装置</w:t>
      </w:r>
      <w:r w:rsidRPr="005E044E">
        <w:rPr>
          <w:rFonts w:ascii="宋体" w:hAnsi="宋体" w:hint="eastAsia"/>
        </w:rPr>
        <w:t>应该如何定义，达到何种性能才可以能适合放映设备的工作需要一直没有一个统一的标准，本标准对</w:t>
      </w:r>
      <w:r w:rsidRPr="005E044E">
        <w:rPr>
          <w:rFonts w:ascii="宋体" w:hAnsi="宋体" w:cs="宋体" w:hint="eastAsia"/>
          <w:szCs w:val="21"/>
        </w:rPr>
        <w:t>放映设备可调节安装装置</w:t>
      </w:r>
      <w:r w:rsidRPr="005E044E">
        <w:rPr>
          <w:rFonts w:ascii="宋体" w:hAnsi="宋体" w:hint="eastAsia"/>
        </w:rPr>
        <w:t>做了定义。</w:t>
      </w:r>
    </w:p>
    <w:p w:rsidR="005E044E" w:rsidRPr="005E044E" w:rsidRDefault="005E044E" w:rsidP="000904CC">
      <w:pPr>
        <w:tabs>
          <w:tab w:val="left" w:pos="1446"/>
        </w:tabs>
        <w:spacing w:line="360" w:lineRule="exact"/>
        <w:ind w:firstLineChars="200" w:firstLine="438"/>
        <w:rPr>
          <w:rFonts w:ascii="宋体" w:hAnsi="宋体"/>
        </w:rPr>
      </w:pPr>
      <w:r w:rsidRPr="005E044E">
        <w:rPr>
          <w:rFonts w:ascii="宋体" w:hAnsi="宋体" w:hint="eastAsia"/>
        </w:rPr>
        <w:t>本标准根据</w:t>
      </w:r>
      <w:r w:rsidRPr="005E044E">
        <w:rPr>
          <w:rFonts w:ascii="宋体" w:hAnsi="宋体" w:cs="宋体" w:hint="eastAsia"/>
          <w:szCs w:val="21"/>
        </w:rPr>
        <w:t>放映设备可调节安装装置</w:t>
      </w:r>
      <w:r w:rsidRPr="005E044E">
        <w:rPr>
          <w:rFonts w:ascii="宋体" w:hAnsi="宋体" w:hint="eastAsia"/>
        </w:rPr>
        <w:t>产品的实际情况，对</w:t>
      </w:r>
      <w:r w:rsidRPr="005E044E">
        <w:rPr>
          <w:rFonts w:ascii="宋体" w:hAnsi="宋体" w:cs="宋体" w:hint="eastAsia"/>
          <w:szCs w:val="21"/>
        </w:rPr>
        <w:t>适用于无源式放映设备可调节安装装置</w:t>
      </w:r>
      <w:r w:rsidRPr="005E044E">
        <w:rPr>
          <w:rFonts w:ascii="宋体" w:hAnsi="宋体" w:hint="eastAsia"/>
        </w:rPr>
        <w:t xml:space="preserve">的各项技术要求进行明确规定，尤其针对可调倾角、测试载荷、破断强度制定了一套合理的测试和评价方案，更好的规范投影相关产品市场。 </w:t>
      </w:r>
    </w:p>
    <w:p w:rsidR="005E044E" w:rsidRPr="005E044E" w:rsidRDefault="005E044E" w:rsidP="000904CC">
      <w:pPr>
        <w:tabs>
          <w:tab w:val="left" w:pos="1446"/>
        </w:tabs>
        <w:spacing w:line="360" w:lineRule="exact"/>
        <w:rPr>
          <w:rFonts w:ascii="黑体" w:eastAsia="黑体" w:hAnsi="黑体"/>
        </w:rPr>
      </w:pPr>
      <w:r w:rsidRPr="005E044E">
        <w:rPr>
          <w:rFonts w:ascii="黑体" w:eastAsia="黑体" w:hAnsi="黑体" w:hint="eastAsia"/>
        </w:rPr>
        <w:t>三、主要试验(或验证)情况</w:t>
      </w:r>
    </w:p>
    <w:p w:rsidR="005E044E" w:rsidRPr="005E044E" w:rsidRDefault="005E044E" w:rsidP="000904CC">
      <w:pPr>
        <w:tabs>
          <w:tab w:val="left" w:pos="1446"/>
        </w:tabs>
        <w:spacing w:line="360" w:lineRule="exact"/>
        <w:ind w:firstLineChars="200" w:firstLine="438"/>
        <w:rPr>
          <w:rFonts w:ascii="宋体" w:hAnsi="宋体"/>
        </w:rPr>
      </w:pPr>
      <w:r w:rsidRPr="005E044E">
        <w:rPr>
          <w:rFonts w:ascii="宋体" w:hAnsi="宋体" w:hint="eastAsia"/>
        </w:rPr>
        <w:t>此次制定的主要技术指标是通过对国内相关产品进行测试，对得到的数据进行分析，同时邀请客户参与目视评测，并综合目视评测结果和测试结果后得到的技术指标。</w:t>
      </w:r>
      <w:r w:rsidRPr="005E044E">
        <w:rPr>
          <w:rFonts w:ascii="宋体" w:hAnsi="宋体" w:cs="宋体" w:hint="eastAsia"/>
        </w:rPr>
        <w:t>使标准既符合国情又具有国际先进性，并且能够满足使用方的诉求。</w:t>
      </w:r>
    </w:p>
    <w:p w:rsidR="005E044E" w:rsidRPr="005E044E" w:rsidRDefault="005E044E" w:rsidP="000904CC">
      <w:pPr>
        <w:spacing w:line="360" w:lineRule="exact"/>
        <w:rPr>
          <w:rFonts w:ascii="黑体" w:eastAsia="黑体" w:hAnsi="黑体"/>
        </w:rPr>
      </w:pPr>
      <w:r w:rsidRPr="005E044E">
        <w:rPr>
          <w:rFonts w:ascii="黑体" w:eastAsia="黑体" w:hAnsi="黑体" w:hint="eastAsia"/>
        </w:rPr>
        <w:t>四、标准中涉及专利的情况</w:t>
      </w:r>
    </w:p>
    <w:p w:rsidR="005E044E" w:rsidRPr="005E044E" w:rsidRDefault="005E044E" w:rsidP="000904CC">
      <w:pPr>
        <w:tabs>
          <w:tab w:val="left" w:pos="1446"/>
        </w:tabs>
        <w:spacing w:line="360" w:lineRule="exact"/>
        <w:ind w:firstLineChars="200" w:firstLine="438"/>
        <w:rPr>
          <w:rFonts w:ascii="宋体" w:hAnsi="宋体"/>
        </w:rPr>
      </w:pPr>
      <w:r w:rsidRPr="005E044E">
        <w:rPr>
          <w:rFonts w:ascii="宋体" w:hAnsi="宋体" w:hint="eastAsia"/>
        </w:rPr>
        <w:t>本标准不涉及专利问题。</w:t>
      </w:r>
    </w:p>
    <w:p w:rsidR="005E044E" w:rsidRPr="005E044E" w:rsidRDefault="005E044E" w:rsidP="000904CC">
      <w:pPr>
        <w:spacing w:line="360" w:lineRule="exact"/>
        <w:rPr>
          <w:rFonts w:ascii="黑体" w:eastAsia="黑体" w:hAnsi="黑体"/>
        </w:rPr>
      </w:pPr>
      <w:r w:rsidRPr="005E044E">
        <w:rPr>
          <w:rFonts w:ascii="黑体" w:eastAsia="黑体" w:hAnsi="黑体" w:hint="eastAsia"/>
        </w:rPr>
        <w:t>五、预期达到的社会效益、对产业发展的作用等情况</w:t>
      </w:r>
    </w:p>
    <w:p w:rsidR="005E044E" w:rsidRPr="005E044E" w:rsidRDefault="005E044E" w:rsidP="000904CC">
      <w:pPr>
        <w:tabs>
          <w:tab w:val="left" w:pos="1446"/>
        </w:tabs>
        <w:spacing w:line="360" w:lineRule="exact"/>
        <w:ind w:firstLine="420"/>
        <w:rPr>
          <w:rFonts w:ascii="宋体" w:hAnsi="宋体"/>
        </w:rPr>
      </w:pPr>
      <w:r w:rsidRPr="005E044E">
        <w:rPr>
          <w:rFonts w:ascii="宋体" w:hAnsi="宋体" w:hint="eastAsia"/>
        </w:rPr>
        <w:t>近年来，我国放映设备行业发展迅速，出货量居世界前列，成为世界第一生产大国和强国。但企业水平参差不齐，产品质量也存在较大差距。</w:t>
      </w:r>
      <w:r w:rsidRPr="005E044E">
        <w:rPr>
          <w:rFonts w:ascii="宋体" w:hAnsi="宋体" w:cs="宋体" w:hint="eastAsia"/>
          <w:szCs w:val="21"/>
        </w:rPr>
        <w:t>放映设备可调节安装装置</w:t>
      </w:r>
      <w:r w:rsidRPr="005E044E">
        <w:rPr>
          <w:rFonts w:ascii="宋体" w:hAnsi="宋体" w:hint="eastAsia"/>
        </w:rPr>
        <w:t>标准可以帮助提高本行业产品的整体水平，有效促进行业新产品快速发展，规范市场秩序，改善环境。</w:t>
      </w:r>
      <w:r w:rsidRPr="005E044E">
        <w:rPr>
          <w:rFonts w:ascii="宋体" w:hAnsi="宋体" w:hint="eastAsia"/>
          <w:spacing w:val="-2"/>
        </w:rPr>
        <w:t>通过制定，充分纳入和反映当今新产品、新技术、新工艺的先进技术成果，为产品的推广应用提供有力的技术支撑，为指导和规范该产品的设计、制造、验收提供依据。</w:t>
      </w:r>
      <w:r w:rsidRPr="005E044E">
        <w:rPr>
          <w:rFonts w:ascii="宋体" w:hAnsi="宋体" w:hint="eastAsia"/>
        </w:rPr>
        <w:t>本标准的制定将对我国</w:t>
      </w:r>
      <w:r w:rsidRPr="005E044E">
        <w:rPr>
          <w:rFonts w:ascii="宋体" w:hAnsi="宋体" w:cs="宋体" w:hint="eastAsia"/>
          <w:szCs w:val="21"/>
        </w:rPr>
        <w:t>放映设备可调节安装装置</w:t>
      </w:r>
      <w:r w:rsidRPr="005E044E">
        <w:rPr>
          <w:rFonts w:ascii="宋体" w:hAnsi="宋体" w:hint="eastAsia"/>
        </w:rPr>
        <w:t>幕产品的研发、生产规范和发展具有指导意义，促进产品保持国际、国内市场的领导地位。</w:t>
      </w:r>
    </w:p>
    <w:p w:rsidR="005E044E" w:rsidRPr="005E044E" w:rsidRDefault="005E044E" w:rsidP="000904CC">
      <w:pPr>
        <w:tabs>
          <w:tab w:val="left" w:pos="1446"/>
        </w:tabs>
        <w:spacing w:line="360" w:lineRule="exact"/>
        <w:rPr>
          <w:rFonts w:ascii="黑体" w:eastAsia="黑体" w:hAnsi="黑体"/>
        </w:rPr>
      </w:pPr>
      <w:r w:rsidRPr="005E044E">
        <w:rPr>
          <w:rFonts w:ascii="黑体" w:eastAsia="黑体" w:hAnsi="黑体" w:hint="eastAsia"/>
        </w:rPr>
        <w:t>六、与国际、国外对比情况</w:t>
      </w:r>
    </w:p>
    <w:p w:rsidR="005E044E" w:rsidRPr="005E044E" w:rsidRDefault="005E044E" w:rsidP="000904CC">
      <w:pPr>
        <w:tabs>
          <w:tab w:val="left" w:pos="1446"/>
        </w:tabs>
        <w:spacing w:line="360" w:lineRule="exact"/>
        <w:ind w:firstLine="420"/>
        <w:rPr>
          <w:rFonts w:ascii="宋体" w:hAnsi="宋体"/>
        </w:rPr>
      </w:pPr>
      <w:r w:rsidRPr="005E044E">
        <w:rPr>
          <w:rFonts w:ascii="宋体" w:hAnsi="宋体" w:hint="eastAsia"/>
        </w:rPr>
        <w:t>本标准没有采用国际标准。</w:t>
      </w:r>
    </w:p>
    <w:p w:rsidR="005E044E" w:rsidRPr="005E044E" w:rsidRDefault="005E044E" w:rsidP="000904CC">
      <w:pPr>
        <w:tabs>
          <w:tab w:val="left" w:pos="1446"/>
        </w:tabs>
        <w:spacing w:line="360" w:lineRule="exact"/>
        <w:ind w:firstLine="420"/>
        <w:rPr>
          <w:rFonts w:ascii="宋体" w:hAnsi="宋体"/>
        </w:rPr>
      </w:pPr>
      <w:r w:rsidRPr="005E044E">
        <w:rPr>
          <w:rFonts w:ascii="宋体" w:hAnsi="宋体" w:hint="eastAsia"/>
        </w:rPr>
        <w:t>本标准制定过程中未查到同类国际、国外标准。</w:t>
      </w:r>
    </w:p>
    <w:p w:rsidR="005E044E" w:rsidRPr="005E044E" w:rsidRDefault="005E044E" w:rsidP="000904CC">
      <w:pPr>
        <w:tabs>
          <w:tab w:val="left" w:pos="1446"/>
        </w:tabs>
        <w:spacing w:line="360" w:lineRule="exact"/>
        <w:ind w:firstLine="420"/>
        <w:rPr>
          <w:rFonts w:ascii="宋体" w:hAnsi="宋体"/>
        </w:rPr>
      </w:pPr>
      <w:r w:rsidRPr="005E044E">
        <w:rPr>
          <w:rFonts w:ascii="宋体" w:hAnsi="宋体" w:hint="eastAsia"/>
        </w:rPr>
        <w:t>本标准制定过程中未测试国外的样品、样机。</w:t>
      </w:r>
    </w:p>
    <w:p w:rsidR="005E044E" w:rsidRPr="005E044E" w:rsidRDefault="005E044E" w:rsidP="000904CC">
      <w:pPr>
        <w:tabs>
          <w:tab w:val="left" w:pos="1446"/>
        </w:tabs>
        <w:spacing w:line="360" w:lineRule="exact"/>
        <w:ind w:firstLine="420"/>
        <w:rPr>
          <w:rFonts w:ascii="宋体" w:hAnsi="宋体"/>
        </w:rPr>
      </w:pPr>
      <w:r w:rsidRPr="005E044E">
        <w:rPr>
          <w:rFonts w:ascii="宋体" w:hAnsi="宋体" w:hint="eastAsia"/>
        </w:rPr>
        <w:t>本标准水平为国内先进水平。</w:t>
      </w:r>
    </w:p>
    <w:p w:rsidR="005E044E" w:rsidRPr="005E044E" w:rsidRDefault="005E044E" w:rsidP="000904CC">
      <w:pPr>
        <w:tabs>
          <w:tab w:val="left" w:pos="1446"/>
        </w:tabs>
        <w:spacing w:line="360" w:lineRule="exact"/>
        <w:rPr>
          <w:rFonts w:ascii="黑体" w:eastAsia="黑体" w:hAnsi="黑体"/>
        </w:rPr>
      </w:pPr>
      <w:r w:rsidRPr="005E044E">
        <w:rPr>
          <w:rFonts w:ascii="黑体" w:eastAsia="黑体" w:hAnsi="黑体" w:hint="eastAsia"/>
        </w:rPr>
        <w:t>七、在标准体系中的位置，与现行相关法律、法规、规章及相关标准，特别是强制性标准的协调性</w:t>
      </w:r>
    </w:p>
    <w:p w:rsidR="005E044E" w:rsidRPr="005E044E" w:rsidRDefault="005E044E" w:rsidP="000904CC">
      <w:pPr>
        <w:spacing w:line="360" w:lineRule="exact"/>
        <w:ind w:firstLineChars="200" w:firstLine="438"/>
        <w:rPr>
          <w:rFonts w:ascii="宋体" w:hAnsi="宋体"/>
        </w:rPr>
      </w:pPr>
      <w:r w:rsidRPr="005E044E">
        <w:rPr>
          <w:rFonts w:ascii="宋体" w:hAnsi="宋体" w:hint="eastAsia"/>
        </w:rPr>
        <w:t>本项目属电影机械标准体系第三层“05 配套电影放映设备”系列。</w:t>
      </w:r>
    </w:p>
    <w:p w:rsidR="005E044E" w:rsidRPr="005E044E" w:rsidRDefault="005E044E" w:rsidP="000904CC">
      <w:pPr>
        <w:spacing w:line="360" w:lineRule="exact"/>
        <w:ind w:firstLineChars="200" w:firstLine="438"/>
        <w:rPr>
          <w:rFonts w:ascii="宋体" w:hAnsi="宋体"/>
        </w:rPr>
      </w:pPr>
      <w:r w:rsidRPr="005E044E">
        <w:rPr>
          <w:rFonts w:ascii="宋体" w:hAnsi="宋体" w:hint="eastAsia"/>
        </w:rPr>
        <w:t>本标准与现行相关法律、法规、规章</w:t>
      </w:r>
      <w:r w:rsidRPr="005E044E">
        <w:rPr>
          <w:rFonts w:ascii="宋体" w:hAnsi="宋体" w:cs="宋体" w:hint="eastAsia"/>
          <w:kern w:val="0"/>
        </w:rPr>
        <w:t>及相关标准</w:t>
      </w:r>
      <w:r w:rsidRPr="005E044E">
        <w:rPr>
          <w:rFonts w:ascii="宋体" w:hAnsi="宋体" w:hint="eastAsia"/>
        </w:rPr>
        <w:t>协调一致。</w:t>
      </w:r>
    </w:p>
    <w:p w:rsidR="005E044E" w:rsidRPr="005E044E" w:rsidRDefault="005E044E" w:rsidP="000904CC">
      <w:pPr>
        <w:tabs>
          <w:tab w:val="left" w:pos="438"/>
          <w:tab w:val="left" w:pos="657"/>
        </w:tabs>
        <w:spacing w:line="360" w:lineRule="exact"/>
        <w:rPr>
          <w:rFonts w:ascii="黑体" w:eastAsia="黑体" w:hAnsi="宋体"/>
        </w:rPr>
      </w:pPr>
      <w:r w:rsidRPr="005E044E">
        <w:rPr>
          <w:rFonts w:ascii="黑体" w:eastAsia="黑体" w:hAnsi="宋体" w:hint="eastAsia"/>
        </w:rPr>
        <w:t>八、重大分歧意见的处理经过和依据</w:t>
      </w:r>
    </w:p>
    <w:p w:rsidR="005E044E" w:rsidRPr="005E044E" w:rsidRDefault="005E044E" w:rsidP="000904CC">
      <w:pPr>
        <w:tabs>
          <w:tab w:val="left" w:pos="438"/>
          <w:tab w:val="left" w:pos="657"/>
        </w:tabs>
        <w:spacing w:line="360" w:lineRule="exact"/>
        <w:ind w:firstLineChars="200" w:firstLine="438"/>
        <w:rPr>
          <w:rFonts w:ascii="宋体" w:hAnsi="宋体"/>
          <w:noProof/>
          <w:szCs w:val="21"/>
        </w:rPr>
      </w:pPr>
      <w:r w:rsidRPr="005E044E">
        <w:rPr>
          <w:rFonts w:ascii="宋体" w:hAnsi="宋体" w:hint="eastAsia"/>
          <w:noProof/>
          <w:szCs w:val="21"/>
        </w:rPr>
        <w:t>无。</w:t>
      </w:r>
    </w:p>
    <w:p w:rsidR="005E044E" w:rsidRPr="005E044E" w:rsidRDefault="005E044E" w:rsidP="000904CC">
      <w:pPr>
        <w:tabs>
          <w:tab w:val="left" w:pos="438"/>
          <w:tab w:val="left" w:pos="657"/>
        </w:tabs>
        <w:spacing w:line="360" w:lineRule="exact"/>
        <w:rPr>
          <w:rFonts w:ascii="黑体" w:eastAsia="黑体" w:hAnsi="宋体"/>
        </w:rPr>
      </w:pPr>
      <w:r w:rsidRPr="005E044E">
        <w:rPr>
          <w:rFonts w:ascii="黑体" w:eastAsia="黑体" w:hAnsi="宋体" w:hint="eastAsia"/>
          <w:noProof/>
          <w:szCs w:val="21"/>
        </w:rPr>
        <w:t>九、</w:t>
      </w:r>
      <w:r w:rsidRPr="005E044E">
        <w:rPr>
          <w:rFonts w:ascii="黑体" w:eastAsia="黑体" w:hAnsi="宋体" w:hint="eastAsia"/>
        </w:rPr>
        <w:t>标准性质的建议说明</w:t>
      </w:r>
    </w:p>
    <w:p w:rsidR="005E044E" w:rsidRPr="005E044E" w:rsidRDefault="005E044E" w:rsidP="000904CC">
      <w:pPr>
        <w:tabs>
          <w:tab w:val="left" w:pos="657"/>
        </w:tabs>
        <w:spacing w:line="360" w:lineRule="exact"/>
        <w:ind w:firstLineChars="200" w:firstLine="438"/>
        <w:rPr>
          <w:rFonts w:ascii="宋体" w:hAnsi="宋体"/>
          <w:noProof/>
          <w:szCs w:val="21"/>
        </w:rPr>
      </w:pPr>
      <w:r w:rsidRPr="005E044E">
        <w:rPr>
          <w:rFonts w:ascii="宋体" w:hAnsi="宋体" w:hint="eastAsia"/>
          <w:noProof/>
          <w:szCs w:val="21"/>
        </w:rPr>
        <w:t>建议本标准的性质为推荐性行业标准。</w:t>
      </w:r>
    </w:p>
    <w:p w:rsidR="005E044E" w:rsidRPr="005E044E" w:rsidRDefault="005E044E" w:rsidP="000904CC">
      <w:pPr>
        <w:tabs>
          <w:tab w:val="left" w:pos="657"/>
        </w:tabs>
        <w:spacing w:line="360" w:lineRule="exact"/>
        <w:rPr>
          <w:rFonts w:ascii="黑体" w:eastAsia="黑体" w:hAnsi="宋体"/>
        </w:rPr>
      </w:pPr>
      <w:r w:rsidRPr="005E044E">
        <w:rPr>
          <w:rFonts w:ascii="黑体" w:eastAsia="黑体" w:hAnsi="宋体" w:hint="eastAsia"/>
          <w:noProof/>
          <w:szCs w:val="21"/>
        </w:rPr>
        <w:t>十、</w:t>
      </w:r>
      <w:r w:rsidRPr="005E044E">
        <w:rPr>
          <w:rFonts w:ascii="黑体" w:eastAsia="黑体" w:hAnsi="宋体" w:hint="eastAsia"/>
        </w:rPr>
        <w:t>废止现行相关标准的建议</w:t>
      </w:r>
    </w:p>
    <w:p w:rsidR="005E044E" w:rsidRPr="005E044E" w:rsidRDefault="005E044E" w:rsidP="000904CC">
      <w:pPr>
        <w:tabs>
          <w:tab w:val="left" w:pos="1446"/>
        </w:tabs>
        <w:spacing w:line="360" w:lineRule="exact"/>
        <w:ind w:firstLine="420"/>
        <w:rPr>
          <w:rFonts w:ascii="宋体" w:hAnsi="宋体"/>
        </w:rPr>
      </w:pPr>
      <w:r w:rsidRPr="005E044E">
        <w:rPr>
          <w:rFonts w:ascii="宋体" w:hAnsi="宋体" w:hint="eastAsia"/>
        </w:rPr>
        <w:t>无。</w:t>
      </w:r>
    </w:p>
    <w:p w:rsidR="005E044E" w:rsidRPr="009A55BB" w:rsidRDefault="005E044E" w:rsidP="000904CC">
      <w:pPr>
        <w:tabs>
          <w:tab w:val="left" w:pos="1446"/>
        </w:tabs>
        <w:spacing w:line="360" w:lineRule="exact"/>
        <w:rPr>
          <w:rFonts w:ascii="黑体" w:eastAsia="黑体"/>
        </w:rPr>
      </w:pPr>
      <w:r w:rsidRPr="009A55BB">
        <w:rPr>
          <w:rFonts w:ascii="黑体" w:eastAsia="黑体" w:hint="eastAsia"/>
        </w:rPr>
        <w:t>十</w:t>
      </w:r>
      <w:r w:rsidR="00B145D7" w:rsidRPr="009A55BB">
        <w:rPr>
          <w:rFonts w:ascii="黑体" w:eastAsia="黑体" w:hint="eastAsia"/>
        </w:rPr>
        <w:t>一</w:t>
      </w:r>
      <w:r w:rsidRPr="009A55BB">
        <w:rPr>
          <w:rFonts w:ascii="黑体" w:eastAsia="黑体" w:hint="eastAsia"/>
        </w:rPr>
        <w:t>、其他应予说明的事项</w:t>
      </w:r>
    </w:p>
    <w:p w:rsidR="005E044E" w:rsidRPr="009A55BB" w:rsidRDefault="005E044E" w:rsidP="000904CC">
      <w:pPr>
        <w:spacing w:line="360" w:lineRule="exact"/>
        <w:ind w:firstLineChars="200" w:firstLine="438"/>
        <w:rPr>
          <w:rFonts w:ascii="宋体" w:hAnsi="宋体"/>
          <w:szCs w:val="21"/>
        </w:rPr>
      </w:pPr>
      <w:r w:rsidRPr="009A55BB">
        <w:rPr>
          <w:rFonts w:hint="eastAsia"/>
        </w:rPr>
        <w:t>无。</w:t>
      </w:r>
      <w:bookmarkStart w:id="6" w:name="_GoBack"/>
      <w:bookmarkEnd w:id="6"/>
    </w:p>
    <w:sectPr w:rsidR="005E044E" w:rsidRPr="009A55BB">
      <w:pgSz w:w="11907" w:h="16840"/>
      <w:pgMar w:top="851" w:right="1134" w:bottom="851" w:left="1134" w:header="851" w:footer="992" w:gutter="0"/>
      <w:cols w:space="720"/>
      <w:docGrid w:type="linesAndChars" w:linePitch="353" w:charSpace="1857"/>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5CD6" w:rsidRDefault="00585CD6" w:rsidP="00953274">
      <w:r>
        <w:separator/>
      </w:r>
    </w:p>
  </w:endnote>
  <w:endnote w:type="continuationSeparator" w:id="0">
    <w:p w:rsidR="00585CD6" w:rsidRDefault="00585CD6" w:rsidP="009532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楷体_GB2312">
    <w:altName w:val="楷体"/>
    <w:charset w:val="86"/>
    <w:family w:val="modern"/>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新宋体">
    <w:panose1 w:val="02010609030101010101"/>
    <w:charset w:val="86"/>
    <w:family w:val="modern"/>
    <w:pitch w:val="fixed"/>
    <w:sig w:usb0="0000028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5CD6" w:rsidRDefault="00585CD6" w:rsidP="00953274">
      <w:r>
        <w:separator/>
      </w:r>
    </w:p>
  </w:footnote>
  <w:footnote w:type="continuationSeparator" w:id="0">
    <w:p w:rsidR="00585CD6" w:rsidRDefault="00585CD6" w:rsidP="0095327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 w15:restartNumberingAfterBreak="0">
    <w:nsid w:val="07ED3FEA"/>
    <w:multiLevelType w:val="multilevel"/>
    <w:tmpl w:val="07ED3FEA"/>
    <w:lvl w:ilvl="0">
      <w:start w:val="1"/>
      <w:numFmt w:val="none"/>
      <w:pStyle w:val="a0"/>
      <w:lvlText w:val="%1"/>
      <w:lvlJc w:val="left"/>
      <w:pPr>
        <w:ind w:left="425" w:hanging="425"/>
      </w:pPr>
      <w:rPr>
        <w:rFonts w:hint="eastAsia"/>
      </w:rPr>
    </w:lvl>
    <w:lvl w:ilvl="1">
      <w:start w:val="1"/>
      <w:numFmt w:val="decimal"/>
      <w:pStyle w:val="a1"/>
      <w:suff w:val="nothing"/>
      <w:lvlText w:val="%10.%2 "/>
      <w:lvlJc w:val="left"/>
      <w:pPr>
        <w:ind w:left="0" w:firstLine="0"/>
      </w:pPr>
      <w:rPr>
        <w:rFonts w:ascii="黑体" w:eastAsia="黑体" w:hAnsi="Calibri" w:hint="eastAsia"/>
        <w:b w:val="0"/>
        <w:i w:val="0"/>
        <w:sz w:val="21"/>
      </w:rPr>
    </w:lvl>
    <w:lvl w:ilvl="2">
      <w:start w:val="1"/>
      <w:numFmt w:val="decimal"/>
      <w:pStyle w:val="a2"/>
      <w:suff w:val="nothing"/>
      <w:lvlText w:val="%10.%2.%3 "/>
      <w:lvlJc w:val="left"/>
      <w:pPr>
        <w:ind w:left="0" w:firstLine="0"/>
      </w:pPr>
      <w:rPr>
        <w:rFonts w:ascii="黑体" w:eastAsia="黑体" w:hAnsi="Calibri" w:hint="eastAsia"/>
        <w:b w:val="0"/>
        <w:i w:val="0"/>
        <w:sz w:val="21"/>
      </w:rPr>
    </w:lvl>
    <w:lvl w:ilvl="3">
      <w:start w:val="1"/>
      <w:numFmt w:val="decimal"/>
      <w:pStyle w:val="a3"/>
      <w:suff w:val="nothing"/>
      <w:lvlText w:val="%10.%2.%3.%4 "/>
      <w:lvlJc w:val="left"/>
      <w:pPr>
        <w:ind w:left="0" w:firstLine="0"/>
      </w:pPr>
      <w:rPr>
        <w:rFonts w:ascii="黑体" w:eastAsia="黑体" w:hAnsi="Calibri" w:hint="eastAsia"/>
        <w:b w:val="0"/>
        <w:i w:val="0"/>
        <w:sz w:val="21"/>
      </w:rPr>
    </w:lvl>
    <w:lvl w:ilvl="4">
      <w:start w:val="1"/>
      <w:numFmt w:val="decimal"/>
      <w:pStyle w:val="a4"/>
      <w:suff w:val="nothing"/>
      <w:lvlText w:val="%10.%2.%3.%4.%5 "/>
      <w:lvlJc w:val="left"/>
      <w:pPr>
        <w:ind w:left="0" w:firstLine="0"/>
      </w:pPr>
      <w:rPr>
        <w:rFonts w:ascii="黑体" w:eastAsia="黑体" w:hAnsi="Calibri" w:hint="eastAsia"/>
        <w:b w:val="0"/>
        <w:i w:val="0"/>
        <w:sz w:val="21"/>
      </w:rPr>
    </w:lvl>
    <w:lvl w:ilvl="5">
      <w:start w:val="1"/>
      <w:numFmt w:val="decimal"/>
      <w:pStyle w:val="a5"/>
      <w:suff w:val="nothing"/>
      <w:lvlText w:val="%10.%2.%3.%4.%5.%6 "/>
      <w:lvlJc w:val="left"/>
      <w:pPr>
        <w:ind w:left="0" w:firstLine="0"/>
      </w:pPr>
      <w:rPr>
        <w:rFonts w:ascii="黑体" w:eastAsia="黑体" w:hAnsi="Calibr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pStyle w:val="a6"/>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7"/>
      <w:suff w:val="nothing"/>
      <w:lvlText w:val="%1.%2.%3　"/>
      <w:lvlJc w:val="left"/>
      <w:pPr>
        <w:ind w:left="71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 w15:restartNumberingAfterBreak="0">
    <w:nsid w:val="2C5917C3"/>
    <w:multiLevelType w:val="multilevel"/>
    <w:tmpl w:val="2C5917C3"/>
    <w:lvl w:ilvl="0">
      <w:start w:val="1"/>
      <w:numFmt w:val="none"/>
      <w:pStyle w:val="a8"/>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9"/>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4" w15:restartNumberingAfterBreak="0">
    <w:nsid w:val="44C50F90"/>
    <w:multiLevelType w:val="multilevel"/>
    <w:tmpl w:val="44C50F90"/>
    <w:lvl w:ilvl="0">
      <w:start w:val="1"/>
      <w:numFmt w:val="lowerLetter"/>
      <w:pStyle w:val="aa"/>
      <w:lvlText w:val="%1)"/>
      <w:lvlJc w:val="left"/>
      <w:pPr>
        <w:tabs>
          <w:tab w:val="left" w:pos="840"/>
        </w:tabs>
        <w:ind w:left="839" w:hanging="419"/>
      </w:pPr>
      <w:rPr>
        <w:rFonts w:ascii="宋体" w:eastAsia="宋体" w:hint="eastAsia"/>
        <w:b w:val="0"/>
        <w:i w:val="0"/>
        <w:sz w:val="21"/>
        <w:szCs w:val="21"/>
      </w:rPr>
    </w:lvl>
    <w:lvl w:ilvl="1">
      <w:start w:val="1"/>
      <w:numFmt w:val="decimal"/>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5" w15:restartNumberingAfterBreak="0">
    <w:nsid w:val="54632751"/>
    <w:multiLevelType w:val="multilevel"/>
    <w:tmpl w:val="54632751"/>
    <w:lvl w:ilvl="0">
      <w:start w:val="1"/>
      <w:numFmt w:val="none"/>
      <w:pStyle w:val="ab"/>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6" w15:restartNumberingAfterBreak="0">
    <w:nsid w:val="557C2AF5"/>
    <w:multiLevelType w:val="multilevel"/>
    <w:tmpl w:val="557C2AF5"/>
    <w:lvl w:ilvl="0">
      <w:start w:val="1"/>
      <w:numFmt w:val="decimal"/>
      <w:pStyle w:val="ac"/>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7" w15:restartNumberingAfterBreak="0">
    <w:nsid w:val="5F70267F"/>
    <w:multiLevelType w:val="multilevel"/>
    <w:tmpl w:val="5F70267F"/>
    <w:lvl w:ilvl="0">
      <w:start w:val="4"/>
      <w:numFmt w:val="decimal"/>
      <w:lvlText w:val="%1"/>
      <w:lvlJc w:val="left"/>
      <w:pPr>
        <w:tabs>
          <w:tab w:val="left" w:pos="735"/>
        </w:tabs>
        <w:ind w:left="735" w:hanging="735"/>
      </w:pPr>
      <w:rPr>
        <w:rFonts w:hint="eastAsia"/>
      </w:rPr>
    </w:lvl>
    <w:lvl w:ilvl="1">
      <w:start w:val="1"/>
      <w:numFmt w:val="decimal"/>
      <w:lvlText w:val="%1．%2"/>
      <w:lvlJc w:val="left"/>
      <w:pPr>
        <w:tabs>
          <w:tab w:val="left" w:pos="1171"/>
        </w:tabs>
        <w:ind w:left="1171" w:hanging="735"/>
      </w:pPr>
      <w:rPr>
        <w:rFonts w:hint="eastAsia"/>
      </w:rPr>
    </w:lvl>
    <w:lvl w:ilvl="2">
      <w:start w:val="1"/>
      <w:numFmt w:val="decimal"/>
      <w:pStyle w:val="ad"/>
      <w:lvlText w:val="%1．%2.%3"/>
      <w:lvlJc w:val="left"/>
      <w:pPr>
        <w:tabs>
          <w:tab w:val="left" w:pos="1607"/>
        </w:tabs>
        <w:ind w:left="1607" w:hanging="735"/>
      </w:pPr>
      <w:rPr>
        <w:rFonts w:hint="eastAsia"/>
      </w:rPr>
    </w:lvl>
    <w:lvl w:ilvl="3">
      <w:start w:val="1"/>
      <w:numFmt w:val="decimal"/>
      <w:pStyle w:val="ae"/>
      <w:lvlText w:val="%1．%2.%3.%4"/>
      <w:lvlJc w:val="left"/>
      <w:pPr>
        <w:tabs>
          <w:tab w:val="left" w:pos="2388"/>
        </w:tabs>
        <w:ind w:left="2388" w:hanging="1080"/>
      </w:pPr>
      <w:rPr>
        <w:rFonts w:hint="eastAsia"/>
      </w:rPr>
    </w:lvl>
    <w:lvl w:ilvl="4">
      <w:start w:val="1"/>
      <w:numFmt w:val="decimal"/>
      <w:lvlText w:val="%1．%2.%3.%4.%5"/>
      <w:lvlJc w:val="left"/>
      <w:pPr>
        <w:tabs>
          <w:tab w:val="left" w:pos="2824"/>
        </w:tabs>
        <w:ind w:left="2824" w:hanging="1080"/>
      </w:pPr>
      <w:rPr>
        <w:rFonts w:hint="eastAsia"/>
      </w:rPr>
    </w:lvl>
    <w:lvl w:ilvl="5">
      <w:start w:val="1"/>
      <w:numFmt w:val="decimal"/>
      <w:lvlText w:val="%1．%2.%3.%4.%5.%6"/>
      <w:lvlJc w:val="left"/>
      <w:pPr>
        <w:tabs>
          <w:tab w:val="left" w:pos="3620"/>
        </w:tabs>
        <w:ind w:left="3620" w:hanging="1440"/>
      </w:pPr>
      <w:rPr>
        <w:rFonts w:hint="eastAsia"/>
      </w:rPr>
    </w:lvl>
    <w:lvl w:ilvl="6">
      <w:start w:val="1"/>
      <w:numFmt w:val="decimal"/>
      <w:lvlText w:val="%1．%2.%3.%4.%5.%6.%7"/>
      <w:lvlJc w:val="left"/>
      <w:pPr>
        <w:tabs>
          <w:tab w:val="left" w:pos="4416"/>
        </w:tabs>
        <w:ind w:left="4416" w:hanging="1800"/>
      </w:pPr>
      <w:rPr>
        <w:rFonts w:hint="eastAsia"/>
      </w:rPr>
    </w:lvl>
    <w:lvl w:ilvl="7">
      <w:start w:val="1"/>
      <w:numFmt w:val="decimal"/>
      <w:lvlText w:val="%1．%2.%3.%4.%5.%6.%7.%8"/>
      <w:lvlJc w:val="left"/>
      <w:pPr>
        <w:tabs>
          <w:tab w:val="left" w:pos="4852"/>
        </w:tabs>
        <w:ind w:left="4852" w:hanging="1800"/>
      </w:pPr>
      <w:rPr>
        <w:rFonts w:hint="eastAsia"/>
      </w:rPr>
    </w:lvl>
    <w:lvl w:ilvl="8">
      <w:start w:val="1"/>
      <w:numFmt w:val="decimal"/>
      <w:lvlText w:val="%1．%2.%3.%4.%5.%6.%7.%8.%9"/>
      <w:lvlJc w:val="left"/>
      <w:pPr>
        <w:tabs>
          <w:tab w:val="left" w:pos="5648"/>
        </w:tabs>
        <w:ind w:left="5648" w:hanging="2160"/>
      </w:pPr>
      <w:rPr>
        <w:rFonts w:hint="eastAsia"/>
      </w:rPr>
    </w:lvl>
  </w:abstractNum>
  <w:abstractNum w:abstractNumId="8" w15:restartNumberingAfterBreak="0">
    <w:nsid w:val="654A26C9"/>
    <w:multiLevelType w:val="multilevel"/>
    <w:tmpl w:val="654A26C9"/>
    <w:lvl w:ilvl="0">
      <w:start w:val="1"/>
      <w:numFmt w:val="none"/>
      <w:pStyle w:val="20"/>
      <w:lvlText w:val="──"/>
      <w:lvlJc w:val="left"/>
      <w:pPr>
        <w:ind w:left="851" w:firstLine="0"/>
      </w:pPr>
      <w:rPr>
        <w:rFonts w:ascii="宋体" w:eastAsia="宋体" w:hAnsi="Cambria"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9" w15:restartNumberingAfterBreak="0">
    <w:nsid w:val="6CEA2025"/>
    <w:multiLevelType w:val="multilevel"/>
    <w:tmpl w:val="6CEA2025"/>
    <w:lvl w:ilvl="0">
      <w:start w:val="1"/>
      <w:numFmt w:val="none"/>
      <w:pStyle w:val="af"/>
      <w:suff w:val="nothing"/>
      <w:lvlText w:val="%1"/>
      <w:lvlJc w:val="left"/>
      <w:pPr>
        <w:ind w:left="0" w:firstLine="0"/>
      </w:pPr>
      <w:rPr>
        <w:rFonts w:hint="eastAsia"/>
      </w:rPr>
    </w:lvl>
    <w:lvl w:ilvl="1">
      <w:start w:val="1"/>
      <w:numFmt w:val="decimal"/>
      <w:pStyle w:val="af0"/>
      <w:suff w:val="nothing"/>
      <w:lvlText w:val="%1%2　"/>
      <w:lvlJc w:val="left"/>
      <w:pPr>
        <w:ind w:left="0" w:firstLine="0"/>
      </w:pPr>
      <w:rPr>
        <w:rFonts w:ascii="黑体" w:eastAsia="黑体" w:hint="eastAsia"/>
        <w:b w:val="0"/>
        <w:i w:val="0"/>
        <w:sz w:val="21"/>
      </w:rPr>
    </w:lvl>
    <w:lvl w:ilvl="2">
      <w:start w:val="1"/>
      <w:numFmt w:val="decimal"/>
      <w:pStyle w:val="af1"/>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2"/>
      <w:suff w:val="nothing"/>
      <w:lvlText w:val="%1%2.%3.%4　"/>
      <w:lvlJc w:val="left"/>
      <w:pPr>
        <w:ind w:left="0" w:firstLine="0"/>
      </w:pPr>
      <w:rPr>
        <w:rFonts w:ascii="黑体" w:eastAsia="黑体" w:hint="eastAsia"/>
        <w:b w:val="0"/>
        <w:i w:val="0"/>
        <w:sz w:val="21"/>
      </w:rPr>
    </w:lvl>
    <w:lvl w:ilvl="4">
      <w:start w:val="1"/>
      <w:numFmt w:val="decimal"/>
      <w:pStyle w:val="af3"/>
      <w:suff w:val="nothing"/>
      <w:lvlText w:val="%1%2.%3.%4.%5　"/>
      <w:lvlJc w:val="left"/>
      <w:pPr>
        <w:ind w:left="0" w:firstLine="0"/>
      </w:pPr>
      <w:rPr>
        <w:rFonts w:ascii="黑体" w:eastAsia="黑体" w:hint="eastAsia"/>
        <w:b w:val="0"/>
        <w:i w:val="0"/>
        <w:sz w:val="21"/>
      </w:rPr>
    </w:lvl>
    <w:lvl w:ilvl="5">
      <w:start w:val="1"/>
      <w:numFmt w:val="decimal"/>
      <w:pStyle w:val="af4"/>
      <w:suff w:val="nothing"/>
      <w:lvlText w:val="%1%2.%3.%4.%5.%6　"/>
      <w:lvlJc w:val="left"/>
      <w:pPr>
        <w:ind w:left="0" w:firstLine="0"/>
      </w:pPr>
      <w:rPr>
        <w:rFonts w:ascii="黑体" w:eastAsia="黑体" w:hint="eastAsia"/>
        <w:b w:val="0"/>
        <w:i w:val="0"/>
        <w:sz w:val="21"/>
      </w:rPr>
    </w:lvl>
    <w:lvl w:ilvl="6">
      <w:start w:val="1"/>
      <w:numFmt w:val="decimal"/>
      <w:pStyle w:val="af5"/>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4"/>
    <w:lvlOverride w:ilvl="0">
      <w:startOverride w:val="1"/>
    </w:lvlOverride>
  </w:num>
  <w:num w:numId="2">
    <w:abstractNumId w:val="9"/>
  </w:num>
  <w:num w:numId="3">
    <w:abstractNumId w:val="1"/>
  </w:num>
  <w:num w:numId="4">
    <w:abstractNumId w:val="7"/>
  </w:num>
  <w:num w:numId="5">
    <w:abstractNumId w:val="3"/>
  </w:num>
  <w:num w:numId="6">
    <w:abstractNumId w:val="8"/>
  </w:num>
  <w:num w:numId="7">
    <w:abstractNumId w:val="0"/>
  </w:num>
  <w:num w:numId="8">
    <w:abstractNumId w:val="5"/>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219"/>
  <w:drawingGridVerticalSpacing w:val="353"/>
  <w:noPunctuationKerning/>
  <w:characterSpacingControl w:val="compressPunctuation"/>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hhZDE3MGJhMTQxOWFiZmZmNDA4OGIxNGY3MjRhZTUifQ=="/>
  </w:docVars>
  <w:rsids>
    <w:rsidRoot w:val="00172A27"/>
    <w:rsid w:val="F8FF1F60"/>
    <w:rsid w:val="FEB7ECBA"/>
    <w:rsid w:val="000034D9"/>
    <w:rsid w:val="00011FEA"/>
    <w:rsid w:val="00020A11"/>
    <w:rsid w:val="00025586"/>
    <w:rsid w:val="0002741A"/>
    <w:rsid w:val="0003146C"/>
    <w:rsid w:val="00041E7A"/>
    <w:rsid w:val="00047DB6"/>
    <w:rsid w:val="00056881"/>
    <w:rsid w:val="00057F0A"/>
    <w:rsid w:val="00060DD0"/>
    <w:rsid w:val="00062BCD"/>
    <w:rsid w:val="00067D34"/>
    <w:rsid w:val="000717AB"/>
    <w:rsid w:val="00071B48"/>
    <w:rsid w:val="00074363"/>
    <w:rsid w:val="0008178F"/>
    <w:rsid w:val="000818E6"/>
    <w:rsid w:val="00082BC6"/>
    <w:rsid w:val="000904CC"/>
    <w:rsid w:val="00092FB3"/>
    <w:rsid w:val="000A1865"/>
    <w:rsid w:val="000A41B8"/>
    <w:rsid w:val="000A51C5"/>
    <w:rsid w:val="000A5D4A"/>
    <w:rsid w:val="000A7E13"/>
    <w:rsid w:val="000B0EA5"/>
    <w:rsid w:val="000B3926"/>
    <w:rsid w:val="000B6BAC"/>
    <w:rsid w:val="000C1031"/>
    <w:rsid w:val="000C1B5E"/>
    <w:rsid w:val="000D1340"/>
    <w:rsid w:val="000D381B"/>
    <w:rsid w:val="000E4EA6"/>
    <w:rsid w:val="000E65DD"/>
    <w:rsid w:val="000F04D3"/>
    <w:rsid w:val="000F0CE7"/>
    <w:rsid w:val="000F5AEB"/>
    <w:rsid w:val="000F767E"/>
    <w:rsid w:val="000F78D1"/>
    <w:rsid w:val="000F7D9C"/>
    <w:rsid w:val="001009C1"/>
    <w:rsid w:val="001032C6"/>
    <w:rsid w:val="00103BD6"/>
    <w:rsid w:val="0010706F"/>
    <w:rsid w:val="00115AB8"/>
    <w:rsid w:val="00116AFA"/>
    <w:rsid w:val="001266B7"/>
    <w:rsid w:val="001369C3"/>
    <w:rsid w:val="00136BE2"/>
    <w:rsid w:val="001400CA"/>
    <w:rsid w:val="001413E3"/>
    <w:rsid w:val="00141470"/>
    <w:rsid w:val="00142D7D"/>
    <w:rsid w:val="00144DA2"/>
    <w:rsid w:val="00144E34"/>
    <w:rsid w:val="00146DA0"/>
    <w:rsid w:val="001473D5"/>
    <w:rsid w:val="001632F0"/>
    <w:rsid w:val="0016710C"/>
    <w:rsid w:val="001673D9"/>
    <w:rsid w:val="00172A27"/>
    <w:rsid w:val="00173206"/>
    <w:rsid w:val="00174E0E"/>
    <w:rsid w:val="00175484"/>
    <w:rsid w:val="0017699C"/>
    <w:rsid w:val="00181683"/>
    <w:rsid w:val="001836A7"/>
    <w:rsid w:val="00184379"/>
    <w:rsid w:val="001845E6"/>
    <w:rsid w:val="00194789"/>
    <w:rsid w:val="00197590"/>
    <w:rsid w:val="001A3868"/>
    <w:rsid w:val="001B0D22"/>
    <w:rsid w:val="001B4694"/>
    <w:rsid w:val="001B5E8D"/>
    <w:rsid w:val="001C01AC"/>
    <w:rsid w:val="001C46C5"/>
    <w:rsid w:val="001C70FA"/>
    <w:rsid w:val="001C75FA"/>
    <w:rsid w:val="001D5336"/>
    <w:rsid w:val="001E2533"/>
    <w:rsid w:val="001E7F2A"/>
    <w:rsid w:val="001F41E0"/>
    <w:rsid w:val="0020604F"/>
    <w:rsid w:val="0020734B"/>
    <w:rsid w:val="00210B0C"/>
    <w:rsid w:val="00212A75"/>
    <w:rsid w:val="00212E31"/>
    <w:rsid w:val="00215AFB"/>
    <w:rsid w:val="0022291A"/>
    <w:rsid w:val="00225FAF"/>
    <w:rsid w:val="002345A4"/>
    <w:rsid w:val="002346DE"/>
    <w:rsid w:val="00234E5C"/>
    <w:rsid w:val="00237157"/>
    <w:rsid w:val="00237E7A"/>
    <w:rsid w:val="002562E1"/>
    <w:rsid w:val="00256D21"/>
    <w:rsid w:val="00261A9D"/>
    <w:rsid w:val="002621E9"/>
    <w:rsid w:val="00265CBE"/>
    <w:rsid w:val="00270933"/>
    <w:rsid w:val="0027209E"/>
    <w:rsid w:val="00276F0A"/>
    <w:rsid w:val="002770CF"/>
    <w:rsid w:val="0028097E"/>
    <w:rsid w:val="00281949"/>
    <w:rsid w:val="00284576"/>
    <w:rsid w:val="00291533"/>
    <w:rsid w:val="002919D2"/>
    <w:rsid w:val="00292925"/>
    <w:rsid w:val="0029626F"/>
    <w:rsid w:val="002B39F2"/>
    <w:rsid w:val="002B431D"/>
    <w:rsid w:val="002B4F49"/>
    <w:rsid w:val="002C0A0F"/>
    <w:rsid w:val="002C284C"/>
    <w:rsid w:val="002D18AB"/>
    <w:rsid w:val="002D21CF"/>
    <w:rsid w:val="002E0E4B"/>
    <w:rsid w:val="002E2C5D"/>
    <w:rsid w:val="002E6C08"/>
    <w:rsid w:val="002F370B"/>
    <w:rsid w:val="00301DE0"/>
    <w:rsid w:val="003114A2"/>
    <w:rsid w:val="003161AC"/>
    <w:rsid w:val="00322843"/>
    <w:rsid w:val="00330A11"/>
    <w:rsid w:val="0033125B"/>
    <w:rsid w:val="00341623"/>
    <w:rsid w:val="003457F7"/>
    <w:rsid w:val="00346202"/>
    <w:rsid w:val="0034765B"/>
    <w:rsid w:val="003501DC"/>
    <w:rsid w:val="003542CC"/>
    <w:rsid w:val="003631FD"/>
    <w:rsid w:val="003645F6"/>
    <w:rsid w:val="00366878"/>
    <w:rsid w:val="00367744"/>
    <w:rsid w:val="00370C32"/>
    <w:rsid w:val="00372034"/>
    <w:rsid w:val="0037319D"/>
    <w:rsid w:val="00384523"/>
    <w:rsid w:val="00384A1F"/>
    <w:rsid w:val="003915CD"/>
    <w:rsid w:val="00394192"/>
    <w:rsid w:val="00396C16"/>
    <w:rsid w:val="003A5B41"/>
    <w:rsid w:val="003A7879"/>
    <w:rsid w:val="003B1408"/>
    <w:rsid w:val="003B702A"/>
    <w:rsid w:val="003C5482"/>
    <w:rsid w:val="003D035A"/>
    <w:rsid w:val="003D3297"/>
    <w:rsid w:val="003D4DB5"/>
    <w:rsid w:val="003E5A09"/>
    <w:rsid w:val="003E6AAD"/>
    <w:rsid w:val="003F0699"/>
    <w:rsid w:val="003F1F3D"/>
    <w:rsid w:val="003F4ADF"/>
    <w:rsid w:val="003F4EB1"/>
    <w:rsid w:val="003F62F3"/>
    <w:rsid w:val="003F78AF"/>
    <w:rsid w:val="00400C30"/>
    <w:rsid w:val="00403B8F"/>
    <w:rsid w:val="00404560"/>
    <w:rsid w:val="00410427"/>
    <w:rsid w:val="00413E1A"/>
    <w:rsid w:val="00416020"/>
    <w:rsid w:val="004170C9"/>
    <w:rsid w:val="00417CCA"/>
    <w:rsid w:val="0042187F"/>
    <w:rsid w:val="00425A75"/>
    <w:rsid w:val="00426191"/>
    <w:rsid w:val="00430B55"/>
    <w:rsid w:val="00435D71"/>
    <w:rsid w:val="00436722"/>
    <w:rsid w:val="00437C78"/>
    <w:rsid w:val="00437D86"/>
    <w:rsid w:val="0044734D"/>
    <w:rsid w:val="00447508"/>
    <w:rsid w:val="00450A2A"/>
    <w:rsid w:val="00450FA7"/>
    <w:rsid w:val="00452E86"/>
    <w:rsid w:val="0045651E"/>
    <w:rsid w:val="0046069C"/>
    <w:rsid w:val="00460C2B"/>
    <w:rsid w:val="004610EF"/>
    <w:rsid w:val="00462100"/>
    <w:rsid w:val="004639D8"/>
    <w:rsid w:val="00464D35"/>
    <w:rsid w:val="00466263"/>
    <w:rsid w:val="00467934"/>
    <w:rsid w:val="00470091"/>
    <w:rsid w:val="0047071C"/>
    <w:rsid w:val="0047631B"/>
    <w:rsid w:val="00480C6A"/>
    <w:rsid w:val="00484C01"/>
    <w:rsid w:val="00484D39"/>
    <w:rsid w:val="00487D76"/>
    <w:rsid w:val="00492912"/>
    <w:rsid w:val="004938F5"/>
    <w:rsid w:val="004974C3"/>
    <w:rsid w:val="004A16F8"/>
    <w:rsid w:val="004A1BBA"/>
    <w:rsid w:val="004A2A2F"/>
    <w:rsid w:val="004B1956"/>
    <w:rsid w:val="004B1E8B"/>
    <w:rsid w:val="004B7FCE"/>
    <w:rsid w:val="004C0399"/>
    <w:rsid w:val="004C5C76"/>
    <w:rsid w:val="004C660B"/>
    <w:rsid w:val="004D7BF3"/>
    <w:rsid w:val="004E0718"/>
    <w:rsid w:val="004E0B8E"/>
    <w:rsid w:val="004E5553"/>
    <w:rsid w:val="004E7790"/>
    <w:rsid w:val="004F2BEB"/>
    <w:rsid w:val="004F70FA"/>
    <w:rsid w:val="004F798D"/>
    <w:rsid w:val="0050036B"/>
    <w:rsid w:val="00501BDF"/>
    <w:rsid w:val="005061C7"/>
    <w:rsid w:val="00507D9E"/>
    <w:rsid w:val="00511EB5"/>
    <w:rsid w:val="00514953"/>
    <w:rsid w:val="0052563D"/>
    <w:rsid w:val="00530582"/>
    <w:rsid w:val="005309EC"/>
    <w:rsid w:val="005375A6"/>
    <w:rsid w:val="0054589A"/>
    <w:rsid w:val="00562A79"/>
    <w:rsid w:val="00562AE9"/>
    <w:rsid w:val="00567DC7"/>
    <w:rsid w:val="00567E87"/>
    <w:rsid w:val="00570BCA"/>
    <w:rsid w:val="00571DC1"/>
    <w:rsid w:val="00573903"/>
    <w:rsid w:val="00573A16"/>
    <w:rsid w:val="00577045"/>
    <w:rsid w:val="00577DCD"/>
    <w:rsid w:val="00580960"/>
    <w:rsid w:val="005819C2"/>
    <w:rsid w:val="00585CD6"/>
    <w:rsid w:val="00587F57"/>
    <w:rsid w:val="00590705"/>
    <w:rsid w:val="00593081"/>
    <w:rsid w:val="005957F9"/>
    <w:rsid w:val="00596AC8"/>
    <w:rsid w:val="00597C3C"/>
    <w:rsid w:val="005A2811"/>
    <w:rsid w:val="005B0158"/>
    <w:rsid w:val="005B0F14"/>
    <w:rsid w:val="005B2A58"/>
    <w:rsid w:val="005B3C9E"/>
    <w:rsid w:val="005B4497"/>
    <w:rsid w:val="005B4B1D"/>
    <w:rsid w:val="005B54DA"/>
    <w:rsid w:val="005B6243"/>
    <w:rsid w:val="005C26A2"/>
    <w:rsid w:val="005C2A22"/>
    <w:rsid w:val="005D059A"/>
    <w:rsid w:val="005D3863"/>
    <w:rsid w:val="005D4F18"/>
    <w:rsid w:val="005D4FCB"/>
    <w:rsid w:val="005D5D4A"/>
    <w:rsid w:val="005D625C"/>
    <w:rsid w:val="005E044E"/>
    <w:rsid w:val="005E4C74"/>
    <w:rsid w:val="005E7F5D"/>
    <w:rsid w:val="005F1EBA"/>
    <w:rsid w:val="005F3B98"/>
    <w:rsid w:val="005F5E62"/>
    <w:rsid w:val="00606A33"/>
    <w:rsid w:val="00610267"/>
    <w:rsid w:val="00620DA8"/>
    <w:rsid w:val="006259AC"/>
    <w:rsid w:val="0062630E"/>
    <w:rsid w:val="00640147"/>
    <w:rsid w:val="00641978"/>
    <w:rsid w:val="006430F5"/>
    <w:rsid w:val="0064572D"/>
    <w:rsid w:val="00646FBA"/>
    <w:rsid w:val="00647830"/>
    <w:rsid w:val="00652967"/>
    <w:rsid w:val="00661768"/>
    <w:rsid w:val="00662A80"/>
    <w:rsid w:val="00664ED2"/>
    <w:rsid w:val="00665F3C"/>
    <w:rsid w:val="0067108A"/>
    <w:rsid w:val="00675548"/>
    <w:rsid w:val="00675B81"/>
    <w:rsid w:val="00675EEB"/>
    <w:rsid w:val="006770DB"/>
    <w:rsid w:val="00681A9F"/>
    <w:rsid w:val="00693159"/>
    <w:rsid w:val="00696F11"/>
    <w:rsid w:val="006A12C4"/>
    <w:rsid w:val="006A219A"/>
    <w:rsid w:val="006B3510"/>
    <w:rsid w:val="006C0187"/>
    <w:rsid w:val="006C020A"/>
    <w:rsid w:val="006C11A2"/>
    <w:rsid w:val="006C1661"/>
    <w:rsid w:val="006C1834"/>
    <w:rsid w:val="006D027B"/>
    <w:rsid w:val="006D215B"/>
    <w:rsid w:val="006D4C33"/>
    <w:rsid w:val="006D5072"/>
    <w:rsid w:val="006D536B"/>
    <w:rsid w:val="006D6B85"/>
    <w:rsid w:val="006D7F7B"/>
    <w:rsid w:val="006E2101"/>
    <w:rsid w:val="006E51AD"/>
    <w:rsid w:val="006F28E4"/>
    <w:rsid w:val="006F491E"/>
    <w:rsid w:val="006F6359"/>
    <w:rsid w:val="00700B5B"/>
    <w:rsid w:val="00702BD9"/>
    <w:rsid w:val="00716ADA"/>
    <w:rsid w:val="00717BF3"/>
    <w:rsid w:val="007216C9"/>
    <w:rsid w:val="0072264B"/>
    <w:rsid w:val="00730596"/>
    <w:rsid w:val="00731962"/>
    <w:rsid w:val="00732BBF"/>
    <w:rsid w:val="00734A99"/>
    <w:rsid w:val="00734C00"/>
    <w:rsid w:val="00736D6D"/>
    <w:rsid w:val="007438EF"/>
    <w:rsid w:val="007455D8"/>
    <w:rsid w:val="00747309"/>
    <w:rsid w:val="00750897"/>
    <w:rsid w:val="00753DCA"/>
    <w:rsid w:val="0075551D"/>
    <w:rsid w:val="007837F6"/>
    <w:rsid w:val="00790DD7"/>
    <w:rsid w:val="00795726"/>
    <w:rsid w:val="007A3D0F"/>
    <w:rsid w:val="007A7A96"/>
    <w:rsid w:val="007B05B1"/>
    <w:rsid w:val="007B0D5C"/>
    <w:rsid w:val="007C048B"/>
    <w:rsid w:val="007C1BB3"/>
    <w:rsid w:val="007C1ED4"/>
    <w:rsid w:val="007C4C14"/>
    <w:rsid w:val="007C5052"/>
    <w:rsid w:val="007C7993"/>
    <w:rsid w:val="007D5498"/>
    <w:rsid w:val="007D5DB3"/>
    <w:rsid w:val="007D6620"/>
    <w:rsid w:val="007D6C57"/>
    <w:rsid w:val="007D6E24"/>
    <w:rsid w:val="007E26B9"/>
    <w:rsid w:val="007E394E"/>
    <w:rsid w:val="007E6C96"/>
    <w:rsid w:val="007F0201"/>
    <w:rsid w:val="007F0A0A"/>
    <w:rsid w:val="007F3D7D"/>
    <w:rsid w:val="00801955"/>
    <w:rsid w:val="0080612D"/>
    <w:rsid w:val="008065F1"/>
    <w:rsid w:val="00812494"/>
    <w:rsid w:val="0082060B"/>
    <w:rsid w:val="00831D18"/>
    <w:rsid w:val="00832F84"/>
    <w:rsid w:val="00833654"/>
    <w:rsid w:val="00840761"/>
    <w:rsid w:val="00845864"/>
    <w:rsid w:val="00847357"/>
    <w:rsid w:val="0085477B"/>
    <w:rsid w:val="008558F8"/>
    <w:rsid w:val="00870E4B"/>
    <w:rsid w:val="008710B4"/>
    <w:rsid w:val="008728DA"/>
    <w:rsid w:val="0088234A"/>
    <w:rsid w:val="00882C9D"/>
    <w:rsid w:val="00886899"/>
    <w:rsid w:val="00887601"/>
    <w:rsid w:val="008915BB"/>
    <w:rsid w:val="008973E3"/>
    <w:rsid w:val="008A0BBA"/>
    <w:rsid w:val="008A0DF5"/>
    <w:rsid w:val="008A1D61"/>
    <w:rsid w:val="008A560C"/>
    <w:rsid w:val="008A7F69"/>
    <w:rsid w:val="008B1E78"/>
    <w:rsid w:val="008B2E66"/>
    <w:rsid w:val="008C02A5"/>
    <w:rsid w:val="008C097A"/>
    <w:rsid w:val="008C406B"/>
    <w:rsid w:val="008C5D41"/>
    <w:rsid w:val="008C66AA"/>
    <w:rsid w:val="008C6E65"/>
    <w:rsid w:val="008D6B83"/>
    <w:rsid w:val="008D7BCA"/>
    <w:rsid w:val="008E019C"/>
    <w:rsid w:val="008E7B4A"/>
    <w:rsid w:val="008F24A4"/>
    <w:rsid w:val="008F4112"/>
    <w:rsid w:val="00900DE5"/>
    <w:rsid w:val="00905D55"/>
    <w:rsid w:val="00907BE2"/>
    <w:rsid w:val="00911D94"/>
    <w:rsid w:val="00911EF8"/>
    <w:rsid w:val="00921A24"/>
    <w:rsid w:val="00922883"/>
    <w:rsid w:val="00924FDE"/>
    <w:rsid w:val="009254A2"/>
    <w:rsid w:val="00926004"/>
    <w:rsid w:val="00930029"/>
    <w:rsid w:val="00933370"/>
    <w:rsid w:val="00936A94"/>
    <w:rsid w:val="0093746D"/>
    <w:rsid w:val="00941DBE"/>
    <w:rsid w:val="00946860"/>
    <w:rsid w:val="00951B85"/>
    <w:rsid w:val="00951FED"/>
    <w:rsid w:val="00953274"/>
    <w:rsid w:val="00955B72"/>
    <w:rsid w:val="009630FA"/>
    <w:rsid w:val="00963242"/>
    <w:rsid w:val="00970A48"/>
    <w:rsid w:val="0097497F"/>
    <w:rsid w:val="00974A34"/>
    <w:rsid w:val="00982317"/>
    <w:rsid w:val="00994558"/>
    <w:rsid w:val="009A3F3E"/>
    <w:rsid w:val="009A55BB"/>
    <w:rsid w:val="009B0524"/>
    <w:rsid w:val="009B739F"/>
    <w:rsid w:val="009C144B"/>
    <w:rsid w:val="009C1B2B"/>
    <w:rsid w:val="009C665F"/>
    <w:rsid w:val="009D126A"/>
    <w:rsid w:val="009D1683"/>
    <w:rsid w:val="009D1A2C"/>
    <w:rsid w:val="009D21F5"/>
    <w:rsid w:val="009D4DD2"/>
    <w:rsid w:val="009D5AB6"/>
    <w:rsid w:val="009D6929"/>
    <w:rsid w:val="009D7F51"/>
    <w:rsid w:val="009E480D"/>
    <w:rsid w:val="009E4E57"/>
    <w:rsid w:val="009F13AA"/>
    <w:rsid w:val="009F1844"/>
    <w:rsid w:val="009F70A1"/>
    <w:rsid w:val="00A018DA"/>
    <w:rsid w:val="00A03148"/>
    <w:rsid w:val="00A03DFE"/>
    <w:rsid w:val="00A046D8"/>
    <w:rsid w:val="00A052CF"/>
    <w:rsid w:val="00A109AB"/>
    <w:rsid w:val="00A2001D"/>
    <w:rsid w:val="00A21E85"/>
    <w:rsid w:val="00A25F32"/>
    <w:rsid w:val="00A3116B"/>
    <w:rsid w:val="00A311A7"/>
    <w:rsid w:val="00A405CA"/>
    <w:rsid w:val="00A47FF8"/>
    <w:rsid w:val="00A50DBD"/>
    <w:rsid w:val="00A56C91"/>
    <w:rsid w:val="00A57579"/>
    <w:rsid w:val="00A615CA"/>
    <w:rsid w:val="00A61812"/>
    <w:rsid w:val="00A63C59"/>
    <w:rsid w:val="00A70763"/>
    <w:rsid w:val="00A71F77"/>
    <w:rsid w:val="00A75DAD"/>
    <w:rsid w:val="00A75F66"/>
    <w:rsid w:val="00A7775D"/>
    <w:rsid w:val="00A963E9"/>
    <w:rsid w:val="00A974C3"/>
    <w:rsid w:val="00AA0B72"/>
    <w:rsid w:val="00AA336E"/>
    <w:rsid w:val="00AA3B18"/>
    <w:rsid w:val="00AA7364"/>
    <w:rsid w:val="00AA7DC2"/>
    <w:rsid w:val="00AB3999"/>
    <w:rsid w:val="00AB4C87"/>
    <w:rsid w:val="00AB4F84"/>
    <w:rsid w:val="00AC0BAD"/>
    <w:rsid w:val="00AC6981"/>
    <w:rsid w:val="00AD1934"/>
    <w:rsid w:val="00AD48F7"/>
    <w:rsid w:val="00AE3984"/>
    <w:rsid w:val="00AF0096"/>
    <w:rsid w:val="00AF01C2"/>
    <w:rsid w:val="00AF4100"/>
    <w:rsid w:val="00AF50DC"/>
    <w:rsid w:val="00AF623A"/>
    <w:rsid w:val="00AF645F"/>
    <w:rsid w:val="00B0038A"/>
    <w:rsid w:val="00B00662"/>
    <w:rsid w:val="00B0469C"/>
    <w:rsid w:val="00B04F41"/>
    <w:rsid w:val="00B07529"/>
    <w:rsid w:val="00B11C00"/>
    <w:rsid w:val="00B14372"/>
    <w:rsid w:val="00B145D7"/>
    <w:rsid w:val="00B2315C"/>
    <w:rsid w:val="00B24E16"/>
    <w:rsid w:val="00B32EBC"/>
    <w:rsid w:val="00B34495"/>
    <w:rsid w:val="00B34BF4"/>
    <w:rsid w:val="00B35D74"/>
    <w:rsid w:val="00B456A3"/>
    <w:rsid w:val="00B46193"/>
    <w:rsid w:val="00B5538A"/>
    <w:rsid w:val="00B60B1E"/>
    <w:rsid w:val="00B61EE5"/>
    <w:rsid w:val="00B66BDA"/>
    <w:rsid w:val="00B703E1"/>
    <w:rsid w:val="00B70FE1"/>
    <w:rsid w:val="00B713FB"/>
    <w:rsid w:val="00B71881"/>
    <w:rsid w:val="00B73CFC"/>
    <w:rsid w:val="00B8041C"/>
    <w:rsid w:val="00B804B4"/>
    <w:rsid w:val="00B80BD0"/>
    <w:rsid w:val="00B92CDE"/>
    <w:rsid w:val="00B9305B"/>
    <w:rsid w:val="00B94871"/>
    <w:rsid w:val="00B96AFB"/>
    <w:rsid w:val="00B96E26"/>
    <w:rsid w:val="00B97C99"/>
    <w:rsid w:val="00BA0B2D"/>
    <w:rsid w:val="00BA0C14"/>
    <w:rsid w:val="00BA3942"/>
    <w:rsid w:val="00BA424F"/>
    <w:rsid w:val="00BA7A78"/>
    <w:rsid w:val="00BB233A"/>
    <w:rsid w:val="00BB323A"/>
    <w:rsid w:val="00BB41E0"/>
    <w:rsid w:val="00BC1BDF"/>
    <w:rsid w:val="00BD2995"/>
    <w:rsid w:val="00BD4738"/>
    <w:rsid w:val="00BD4F22"/>
    <w:rsid w:val="00BD6EEB"/>
    <w:rsid w:val="00BD6F6F"/>
    <w:rsid w:val="00BE0C5F"/>
    <w:rsid w:val="00BE11B2"/>
    <w:rsid w:val="00BE1E60"/>
    <w:rsid w:val="00BE3F7E"/>
    <w:rsid w:val="00BE6B62"/>
    <w:rsid w:val="00BF0211"/>
    <w:rsid w:val="00BF0E8B"/>
    <w:rsid w:val="00C14B2C"/>
    <w:rsid w:val="00C235B5"/>
    <w:rsid w:val="00C31EB1"/>
    <w:rsid w:val="00C32163"/>
    <w:rsid w:val="00C32D68"/>
    <w:rsid w:val="00C34FA3"/>
    <w:rsid w:val="00C3518C"/>
    <w:rsid w:val="00C36088"/>
    <w:rsid w:val="00C36D98"/>
    <w:rsid w:val="00C41BB6"/>
    <w:rsid w:val="00C51A65"/>
    <w:rsid w:val="00C54AC9"/>
    <w:rsid w:val="00C56313"/>
    <w:rsid w:val="00C572D8"/>
    <w:rsid w:val="00C641D6"/>
    <w:rsid w:val="00C66678"/>
    <w:rsid w:val="00C70394"/>
    <w:rsid w:val="00C71239"/>
    <w:rsid w:val="00C72936"/>
    <w:rsid w:val="00C81F17"/>
    <w:rsid w:val="00C82F26"/>
    <w:rsid w:val="00C84167"/>
    <w:rsid w:val="00C856BB"/>
    <w:rsid w:val="00CA073E"/>
    <w:rsid w:val="00CA103F"/>
    <w:rsid w:val="00CA575C"/>
    <w:rsid w:val="00CA7EA6"/>
    <w:rsid w:val="00CB567A"/>
    <w:rsid w:val="00CB584F"/>
    <w:rsid w:val="00CB5D23"/>
    <w:rsid w:val="00CC1EB1"/>
    <w:rsid w:val="00CC39EB"/>
    <w:rsid w:val="00CC5C19"/>
    <w:rsid w:val="00CC622C"/>
    <w:rsid w:val="00CD1A34"/>
    <w:rsid w:val="00CD7ACD"/>
    <w:rsid w:val="00CD7E32"/>
    <w:rsid w:val="00CE1860"/>
    <w:rsid w:val="00CE489E"/>
    <w:rsid w:val="00CF0C80"/>
    <w:rsid w:val="00CF2B73"/>
    <w:rsid w:val="00CF2B7B"/>
    <w:rsid w:val="00CF45CC"/>
    <w:rsid w:val="00D01855"/>
    <w:rsid w:val="00D0327C"/>
    <w:rsid w:val="00D12012"/>
    <w:rsid w:val="00D136DE"/>
    <w:rsid w:val="00D27E74"/>
    <w:rsid w:val="00D30710"/>
    <w:rsid w:val="00D33124"/>
    <w:rsid w:val="00D35911"/>
    <w:rsid w:val="00D42FBE"/>
    <w:rsid w:val="00D4377C"/>
    <w:rsid w:val="00D45AC3"/>
    <w:rsid w:val="00D55AC4"/>
    <w:rsid w:val="00D572F7"/>
    <w:rsid w:val="00D5775C"/>
    <w:rsid w:val="00D579FB"/>
    <w:rsid w:val="00D650DC"/>
    <w:rsid w:val="00D67BC9"/>
    <w:rsid w:val="00D717AD"/>
    <w:rsid w:val="00D72640"/>
    <w:rsid w:val="00D726BE"/>
    <w:rsid w:val="00D72BA9"/>
    <w:rsid w:val="00D86258"/>
    <w:rsid w:val="00D93B54"/>
    <w:rsid w:val="00D94780"/>
    <w:rsid w:val="00D96A92"/>
    <w:rsid w:val="00DA25BA"/>
    <w:rsid w:val="00DA3442"/>
    <w:rsid w:val="00DA3F9A"/>
    <w:rsid w:val="00DA4FF9"/>
    <w:rsid w:val="00DB149E"/>
    <w:rsid w:val="00DB3ED7"/>
    <w:rsid w:val="00DB4221"/>
    <w:rsid w:val="00DC360A"/>
    <w:rsid w:val="00DC47DF"/>
    <w:rsid w:val="00DD07BE"/>
    <w:rsid w:val="00DE0845"/>
    <w:rsid w:val="00DE639B"/>
    <w:rsid w:val="00DE6CF6"/>
    <w:rsid w:val="00DE7E3E"/>
    <w:rsid w:val="00DF7B91"/>
    <w:rsid w:val="00E0362C"/>
    <w:rsid w:val="00E1040C"/>
    <w:rsid w:val="00E10B8E"/>
    <w:rsid w:val="00E160AB"/>
    <w:rsid w:val="00E1701C"/>
    <w:rsid w:val="00E25029"/>
    <w:rsid w:val="00E27A0E"/>
    <w:rsid w:val="00E315CE"/>
    <w:rsid w:val="00E32E8D"/>
    <w:rsid w:val="00E362E4"/>
    <w:rsid w:val="00E435AF"/>
    <w:rsid w:val="00E43F37"/>
    <w:rsid w:val="00E4438B"/>
    <w:rsid w:val="00E57814"/>
    <w:rsid w:val="00E60E98"/>
    <w:rsid w:val="00E63D67"/>
    <w:rsid w:val="00E63F04"/>
    <w:rsid w:val="00E7457E"/>
    <w:rsid w:val="00E7774D"/>
    <w:rsid w:val="00E77D2C"/>
    <w:rsid w:val="00E811EF"/>
    <w:rsid w:val="00E82B02"/>
    <w:rsid w:val="00E9043A"/>
    <w:rsid w:val="00E9230D"/>
    <w:rsid w:val="00E97E75"/>
    <w:rsid w:val="00EA077F"/>
    <w:rsid w:val="00EA3577"/>
    <w:rsid w:val="00EA7FF5"/>
    <w:rsid w:val="00EB14BC"/>
    <w:rsid w:val="00EB5D07"/>
    <w:rsid w:val="00EC2364"/>
    <w:rsid w:val="00EC290F"/>
    <w:rsid w:val="00EC363F"/>
    <w:rsid w:val="00EC7E5E"/>
    <w:rsid w:val="00ED266B"/>
    <w:rsid w:val="00ED4138"/>
    <w:rsid w:val="00EE18A1"/>
    <w:rsid w:val="00EE3A4C"/>
    <w:rsid w:val="00EE3C40"/>
    <w:rsid w:val="00EE6EB6"/>
    <w:rsid w:val="00EF4937"/>
    <w:rsid w:val="00EF772A"/>
    <w:rsid w:val="00EF7C82"/>
    <w:rsid w:val="00EF7FA2"/>
    <w:rsid w:val="00F00DB0"/>
    <w:rsid w:val="00F019A0"/>
    <w:rsid w:val="00F04662"/>
    <w:rsid w:val="00F14E2C"/>
    <w:rsid w:val="00F15D26"/>
    <w:rsid w:val="00F1673E"/>
    <w:rsid w:val="00F172FB"/>
    <w:rsid w:val="00F1738C"/>
    <w:rsid w:val="00F263CB"/>
    <w:rsid w:val="00F2784B"/>
    <w:rsid w:val="00F32542"/>
    <w:rsid w:val="00F3641B"/>
    <w:rsid w:val="00F408BC"/>
    <w:rsid w:val="00F40C7D"/>
    <w:rsid w:val="00F41856"/>
    <w:rsid w:val="00F41C8A"/>
    <w:rsid w:val="00F46689"/>
    <w:rsid w:val="00F47FC4"/>
    <w:rsid w:val="00F52380"/>
    <w:rsid w:val="00F60BB2"/>
    <w:rsid w:val="00F6436D"/>
    <w:rsid w:val="00F64886"/>
    <w:rsid w:val="00F71BAB"/>
    <w:rsid w:val="00F72D62"/>
    <w:rsid w:val="00F8233D"/>
    <w:rsid w:val="00F85394"/>
    <w:rsid w:val="00F86DFC"/>
    <w:rsid w:val="00F92560"/>
    <w:rsid w:val="00F94710"/>
    <w:rsid w:val="00F94B43"/>
    <w:rsid w:val="00F95B42"/>
    <w:rsid w:val="00F96776"/>
    <w:rsid w:val="00FA1122"/>
    <w:rsid w:val="00FA3728"/>
    <w:rsid w:val="00FA4F2D"/>
    <w:rsid w:val="00FA6045"/>
    <w:rsid w:val="00FB0109"/>
    <w:rsid w:val="00FB03D0"/>
    <w:rsid w:val="00FB2703"/>
    <w:rsid w:val="00FB5F2A"/>
    <w:rsid w:val="00FC54D7"/>
    <w:rsid w:val="00FD17B0"/>
    <w:rsid w:val="00FD3EED"/>
    <w:rsid w:val="00FD683F"/>
    <w:rsid w:val="00FE230F"/>
    <w:rsid w:val="00FE44D8"/>
    <w:rsid w:val="00FE5091"/>
    <w:rsid w:val="00FF7D4E"/>
    <w:rsid w:val="01AC7DC2"/>
    <w:rsid w:val="03342B1B"/>
    <w:rsid w:val="07277BD9"/>
    <w:rsid w:val="08F86DF3"/>
    <w:rsid w:val="0FE22EE5"/>
    <w:rsid w:val="11B715DC"/>
    <w:rsid w:val="19061159"/>
    <w:rsid w:val="1B4657C6"/>
    <w:rsid w:val="1B8B55BE"/>
    <w:rsid w:val="1D5A58A2"/>
    <w:rsid w:val="1DB875EB"/>
    <w:rsid w:val="1DE71E12"/>
    <w:rsid w:val="1E2808C2"/>
    <w:rsid w:val="217B510E"/>
    <w:rsid w:val="254671AF"/>
    <w:rsid w:val="30362BDF"/>
    <w:rsid w:val="33FF28CB"/>
    <w:rsid w:val="34C76905"/>
    <w:rsid w:val="384D53BE"/>
    <w:rsid w:val="39B07433"/>
    <w:rsid w:val="3F0D4A27"/>
    <w:rsid w:val="3F2944E3"/>
    <w:rsid w:val="3FB51AAA"/>
    <w:rsid w:val="40134BB5"/>
    <w:rsid w:val="40F46CA4"/>
    <w:rsid w:val="410B7BEF"/>
    <w:rsid w:val="4253481F"/>
    <w:rsid w:val="43063ECD"/>
    <w:rsid w:val="46C1492A"/>
    <w:rsid w:val="495E0841"/>
    <w:rsid w:val="4A7F11E5"/>
    <w:rsid w:val="4CE725F7"/>
    <w:rsid w:val="4E67359C"/>
    <w:rsid w:val="4E84423D"/>
    <w:rsid w:val="50543DFA"/>
    <w:rsid w:val="52836E6F"/>
    <w:rsid w:val="536973F7"/>
    <w:rsid w:val="550D7A5B"/>
    <w:rsid w:val="5C3539F3"/>
    <w:rsid w:val="5E6A5470"/>
    <w:rsid w:val="5FF24345"/>
    <w:rsid w:val="63260E23"/>
    <w:rsid w:val="63BB502C"/>
    <w:rsid w:val="64D1592C"/>
    <w:rsid w:val="67D250D8"/>
    <w:rsid w:val="6D793A7B"/>
    <w:rsid w:val="6DBE78C3"/>
    <w:rsid w:val="719F5FAD"/>
    <w:rsid w:val="753C35AF"/>
    <w:rsid w:val="77DA852C"/>
    <w:rsid w:val="7A2A5990"/>
    <w:rsid w:val="7BF62C78"/>
    <w:rsid w:val="7C9E5BEC"/>
    <w:rsid w:val="7D0B0489"/>
    <w:rsid w:val="7F4717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93EFAD41-89BD-4197-87CB-2D636B798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qFormat="1"/>
    <w:lsdException w:name="Title" w:qFormat="1"/>
    <w:lsdException w:name="Default Paragraph Font" w:semiHidden="1" w:uiPriority="1" w:unhideWhenUsed="1"/>
    <w:lsdException w:name="Body Text" w:qFormat="1"/>
    <w:lsdException w:name="Body Text Indent" w:qFormat="1"/>
    <w:lsdException w:name="Subtitle" w:qFormat="1"/>
    <w:lsdException w:name="Body Text First Indent" w:qFormat="1"/>
    <w:lsdException w:name="Hyperlink" w:uiPriority="99" w:unhideWhenUsed="1"/>
    <w:lsdException w:name="Strong" w:qFormat="1"/>
    <w:lsdException w:name="Emphasis" w:uiPriority="20" w:qFormat="1"/>
    <w:lsdException w:name="HTML Top of Form" w:semiHidden="1" w:uiPriority="99" w:unhideWhenUsed="1"/>
    <w:lsdException w:name="HTML Bottom of Form" w:semiHidden="1" w:uiPriority="99" w:unhideWhenUsed="1"/>
    <w:lsdException w:name="Normal (Web)" w:qFormat="1"/>
    <w:lsdException w:name="HTML Keyboard"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6">
    <w:name w:val="Normal"/>
    <w:qFormat/>
    <w:pPr>
      <w:widowControl w:val="0"/>
      <w:jc w:val="both"/>
    </w:pPr>
    <w:rPr>
      <w:kern w:val="2"/>
      <w:sz w:val="21"/>
      <w:szCs w:val="24"/>
    </w:rPr>
  </w:style>
  <w:style w:type="paragraph" w:styleId="1">
    <w:name w:val="heading 1"/>
    <w:basedOn w:val="af6"/>
    <w:next w:val="af6"/>
    <w:qFormat/>
    <w:pPr>
      <w:keepNext/>
      <w:outlineLvl w:val="0"/>
    </w:pPr>
    <w:rPr>
      <w:rFonts w:ascii="楷体_GB2312"/>
      <w:sz w:val="28"/>
    </w:rPr>
  </w:style>
  <w:style w:type="paragraph" w:styleId="21">
    <w:name w:val="heading 2"/>
    <w:basedOn w:val="af6"/>
    <w:next w:val="af6"/>
    <w:qFormat/>
    <w:pPr>
      <w:keepNext/>
      <w:jc w:val="right"/>
      <w:outlineLvl w:val="1"/>
    </w:pPr>
    <w:rPr>
      <w:b/>
      <w:bCs/>
      <w:sz w:val="84"/>
    </w:rPr>
  </w:style>
  <w:style w:type="paragraph" w:styleId="3">
    <w:name w:val="heading 3"/>
    <w:basedOn w:val="af6"/>
    <w:next w:val="af6"/>
    <w:qFormat/>
    <w:pPr>
      <w:keepNext/>
      <w:jc w:val="right"/>
      <w:outlineLvl w:val="2"/>
    </w:pPr>
    <w:rPr>
      <w:sz w:val="32"/>
    </w:rPr>
  </w:style>
  <w:style w:type="paragraph" w:styleId="4">
    <w:name w:val="heading 4"/>
    <w:basedOn w:val="af6"/>
    <w:next w:val="af6"/>
    <w:link w:val="40"/>
    <w:qFormat/>
    <w:pPr>
      <w:keepNext/>
      <w:jc w:val="center"/>
      <w:outlineLvl w:val="3"/>
    </w:pPr>
    <w:rPr>
      <w:b/>
      <w:bCs/>
      <w:sz w:val="32"/>
    </w:rPr>
  </w:style>
  <w:style w:type="character" w:default="1" w:styleId="af7">
    <w:name w:val="Default Paragraph Font"/>
    <w:uiPriority w:val="1"/>
    <w:semiHidden/>
    <w:unhideWhenUsed/>
  </w:style>
  <w:style w:type="table" w:default="1" w:styleId="af8">
    <w:name w:val="Normal Table"/>
    <w:uiPriority w:val="99"/>
    <w:semiHidden/>
    <w:unhideWhenUsed/>
    <w:tblPr>
      <w:tblInd w:w="0" w:type="dxa"/>
      <w:tblCellMar>
        <w:top w:w="0" w:type="dxa"/>
        <w:left w:w="108" w:type="dxa"/>
        <w:bottom w:w="0" w:type="dxa"/>
        <w:right w:w="108" w:type="dxa"/>
      </w:tblCellMar>
    </w:tblPr>
  </w:style>
  <w:style w:type="numbering" w:default="1" w:styleId="af9">
    <w:name w:val="No List"/>
    <w:uiPriority w:val="99"/>
    <w:semiHidden/>
    <w:unhideWhenUsed/>
  </w:style>
  <w:style w:type="paragraph" w:styleId="afa">
    <w:name w:val="caption"/>
    <w:basedOn w:val="af6"/>
    <w:next w:val="af6"/>
    <w:qFormat/>
    <w:pPr>
      <w:spacing w:before="152" w:after="160"/>
    </w:pPr>
    <w:rPr>
      <w:rFonts w:ascii="Arial" w:eastAsia="黑体" w:hAnsi="Arial" w:cs="Arial"/>
      <w:sz w:val="20"/>
      <w:szCs w:val="20"/>
    </w:rPr>
  </w:style>
  <w:style w:type="paragraph" w:styleId="afb">
    <w:name w:val="Body Text"/>
    <w:basedOn w:val="af6"/>
    <w:qFormat/>
    <w:pPr>
      <w:spacing w:after="120"/>
    </w:pPr>
  </w:style>
  <w:style w:type="paragraph" w:styleId="afc">
    <w:name w:val="Body Text Indent"/>
    <w:basedOn w:val="af6"/>
    <w:qFormat/>
    <w:pPr>
      <w:ind w:firstLineChars="175" w:firstLine="436"/>
    </w:pPr>
    <w:rPr>
      <w:sz w:val="24"/>
    </w:rPr>
  </w:style>
  <w:style w:type="paragraph" w:styleId="afd">
    <w:name w:val="Balloon Text"/>
    <w:basedOn w:val="af6"/>
    <w:link w:val="afe"/>
    <w:qFormat/>
    <w:rPr>
      <w:sz w:val="18"/>
      <w:szCs w:val="18"/>
    </w:rPr>
  </w:style>
  <w:style w:type="paragraph" w:styleId="aff">
    <w:name w:val="footer"/>
    <w:basedOn w:val="af6"/>
    <w:qFormat/>
    <w:pPr>
      <w:tabs>
        <w:tab w:val="center" w:pos="4153"/>
        <w:tab w:val="right" w:pos="8306"/>
      </w:tabs>
      <w:snapToGrid w:val="0"/>
      <w:jc w:val="left"/>
    </w:pPr>
    <w:rPr>
      <w:sz w:val="18"/>
      <w:szCs w:val="18"/>
    </w:rPr>
  </w:style>
  <w:style w:type="paragraph" w:styleId="aff0">
    <w:name w:val="header"/>
    <w:basedOn w:val="af6"/>
    <w:link w:val="aff1"/>
    <w:qFormat/>
    <w:pPr>
      <w:pBdr>
        <w:bottom w:val="single" w:sz="6" w:space="1" w:color="auto"/>
      </w:pBdr>
      <w:tabs>
        <w:tab w:val="center" w:pos="4153"/>
        <w:tab w:val="right" w:pos="8306"/>
      </w:tabs>
      <w:snapToGrid w:val="0"/>
      <w:jc w:val="center"/>
    </w:pPr>
    <w:rPr>
      <w:sz w:val="18"/>
      <w:szCs w:val="18"/>
    </w:rPr>
  </w:style>
  <w:style w:type="paragraph" w:styleId="aff2">
    <w:name w:val="Normal (Web)"/>
    <w:basedOn w:val="af6"/>
    <w:qFormat/>
    <w:rPr>
      <w:sz w:val="24"/>
    </w:rPr>
  </w:style>
  <w:style w:type="paragraph" w:styleId="aff3">
    <w:name w:val="Body Text First Indent"/>
    <w:basedOn w:val="afb"/>
    <w:qFormat/>
    <w:pPr>
      <w:ind w:firstLineChars="100" w:firstLine="420"/>
    </w:pPr>
  </w:style>
  <w:style w:type="table" w:styleId="aff4">
    <w:name w:val="Table Grid"/>
    <w:basedOn w:val="af8"/>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Emphasis"/>
    <w:basedOn w:val="af7"/>
    <w:uiPriority w:val="20"/>
    <w:qFormat/>
    <w:rPr>
      <w:i/>
      <w:iCs/>
    </w:rPr>
  </w:style>
  <w:style w:type="character" w:styleId="aff6">
    <w:name w:val="Hyperlink"/>
    <w:basedOn w:val="af7"/>
    <w:uiPriority w:val="99"/>
    <w:unhideWhenUsed/>
    <w:rPr>
      <w:color w:val="0000FF"/>
      <w:u w:val="single"/>
    </w:rPr>
  </w:style>
  <w:style w:type="character" w:customStyle="1" w:styleId="afe">
    <w:name w:val="批注框文本 字符"/>
    <w:link w:val="afd"/>
    <w:qFormat/>
    <w:rPr>
      <w:kern w:val="2"/>
      <w:sz w:val="18"/>
      <w:szCs w:val="18"/>
    </w:rPr>
  </w:style>
  <w:style w:type="character" w:customStyle="1" w:styleId="aff1">
    <w:name w:val="页眉 字符"/>
    <w:link w:val="aff0"/>
    <w:uiPriority w:val="99"/>
    <w:qFormat/>
    <w:rPr>
      <w:kern w:val="2"/>
      <w:sz w:val="18"/>
      <w:szCs w:val="18"/>
    </w:rPr>
  </w:style>
  <w:style w:type="character" w:customStyle="1" w:styleId="Char">
    <w:name w:val="正文首行缩进 Char"/>
    <w:qFormat/>
    <w:rPr>
      <w:kern w:val="2"/>
      <w:sz w:val="21"/>
      <w:szCs w:val="24"/>
    </w:rPr>
  </w:style>
  <w:style w:type="character" w:customStyle="1" w:styleId="Char0">
    <w:name w:val="标准文件_段 Char"/>
    <w:link w:val="aff7"/>
    <w:qFormat/>
    <w:rPr>
      <w:rFonts w:ascii="宋体"/>
      <w:sz w:val="21"/>
      <w:lang w:bidi="ar-SA"/>
    </w:rPr>
  </w:style>
  <w:style w:type="paragraph" w:customStyle="1" w:styleId="aff7">
    <w:name w:val="标准文件_段"/>
    <w:link w:val="Char0"/>
    <w:qFormat/>
    <w:pPr>
      <w:autoSpaceDE w:val="0"/>
      <w:autoSpaceDN w:val="0"/>
      <w:ind w:firstLineChars="200" w:firstLine="200"/>
      <w:jc w:val="both"/>
    </w:pPr>
    <w:rPr>
      <w:rFonts w:ascii="宋体"/>
      <w:sz w:val="21"/>
    </w:rPr>
  </w:style>
  <w:style w:type="character" w:customStyle="1" w:styleId="Char1">
    <w:name w:val="段 Char"/>
    <w:link w:val="aff8"/>
    <w:qFormat/>
    <w:rPr>
      <w:rFonts w:ascii="宋体"/>
      <w:lang w:val="en-US" w:eastAsia="zh-CN" w:bidi="ar-SA"/>
    </w:rPr>
  </w:style>
  <w:style w:type="paragraph" w:customStyle="1" w:styleId="aff8">
    <w:name w:val="段"/>
    <w:link w:val="Char1"/>
    <w:qFormat/>
    <w:pPr>
      <w:tabs>
        <w:tab w:val="center" w:pos="4201"/>
        <w:tab w:val="right" w:leader="dot" w:pos="9298"/>
      </w:tabs>
      <w:autoSpaceDE w:val="0"/>
      <w:autoSpaceDN w:val="0"/>
      <w:ind w:firstLine="420"/>
      <w:jc w:val="both"/>
    </w:pPr>
    <w:rPr>
      <w:rFonts w:ascii="宋体"/>
    </w:rPr>
  </w:style>
  <w:style w:type="paragraph" w:customStyle="1" w:styleId="aff9">
    <w:name w:val="标准文件_编号列项（三级）"/>
    <w:qFormat/>
    <w:pPr>
      <w:ind w:left="1701" w:hanging="425"/>
    </w:pPr>
    <w:rPr>
      <w:rFonts w:ascii="宋体"/>
      <w:sz w:val="21"/>
    </w:rPr>
  </w:style>
  <w:style w:type="paragraph" w:customStyle="1" w:styleId="aa">
    <w:name w:val="正文表标题"/>
    <w:next w:val="af6"/>
    <w:qFormat/>
    <w:pPr>
      <w:numPr>
        <w:numId w:val="1"/>
      </w:numPr>
      <w:tabs>
        <w:tab w:val="left" w:pos="360"/>
      </w:tabs>
      <w:spacing w:beforeLines="50" w:afterLines="50"/>
      <w:jc w:val="center"/>
    </w:pPr>
    <w:rPr>
      <w:rFonts w:ascii="黑体" w:eastAsia="黑体"/>
      <w:sz w:val="21"/>
    </w:rPr>
  </w:style>
  <w:style w:type="paragraph" w:customStyle="1" w:styleId="affa">
    <w:name w:val="标准文件_三级无标题"/>
    <w:basedOn w:val="af3"/>
    <w:qFormat/>
    <w:pPr>
      <w:spacing w:beforeLines="0" w:afterLines="0"/>
      <w:outlineLvl w:val="9"/>
    </w:pPr>
    <w:rPr>
      <w:rFonts w:ascii="宋体" w:eastAsia="宋体"/>
    </w:rPr>
  </w:style>
  <w:style w:type="paragraph" w:customStyle="1" w:styleId="af3">
    <w:name w:val="标准文件_三级条标题"/>
    <w:basedOn w:val="af2"/>
    <w:next w:val="aff7"/>
    <w:qFormat/>
    <w:pPr>
      <w:widowControl/>
      <w:numPr>
        <w:ilvl w:val="4"/>
      </w:numPr>
      <w:outlineLvl w:val="3"/>
    </w:pPr>
  </w:style>
  <w:style w:type="paragraph" w:customStyle="1" w:styleId="af2">
    <w:name w:val="标准文件_二级条标题"/>
    <w:next w:val="aff7"/>
    <w:qFormat/>
    <w:pPr>
      <w:widowControl w:val="0"/>
      <w:numPr>
        <w:ilvl w:val="3"/>
        <w:numId w:val="2"/>
      </w:numPr>
      <w:spacing w:beforeLines="50" w:afterLines="50"/>
      <w:jc w:val="both"/>
      <w:outlineLvl w:val="2"/>
    </w:pPr>
    <w:rPr>
      <w:rFonts w:ascii="黑体" w:eastAsia="黑体"/>
      <w:sz w:val="21"/>
    </w:rPr>
  </w:style>
  <w:style w:type="paragraph" w:customStyle="1" w:styleId="CharCharChar1Char">
    <w:name w:val="Char Char Char1 Char"/>
    <w:basedOn w:val="af6"/>
    <w:qFormat/>
  </w:style>
  <w:style w:type="paragraph" w:customStyle="1" w:styleId="affb">
    <w:name w:val="注：（正文）"/>
    <w:basedOn w:val="af6"/>
    <w:next w:val="af6"/>
    <w:qFormat/>
    <w:pPr>
      <w:tabs>
        <w:tab w:val="left" w:pos="360"/>
      </w:tabs>
      <w:autoSpaceDE w:val="0"/>
      <w:autoSpaceDN w:val="0"/>
    </w:pPr>
    <w:rPr>
      <w:rFonts w:ascii="宋体"/>
      <w:kern w:val="0"/>
      <w:sz w:val="18"/>
      <w:szCs w:val="18"/>
    </w:rPr>
  </w:style>
  <w:style w:type="paragraph" w:customStyle="1" w:styleId="a3">
    <w:name w:val="标准文件_引言三级条标题"/>
    <w:basedOn w:val="aff7"/>
    <w:next w:val="aff7"/>
    <w:qFormat/>
    <w:pPr>
      <w:numPr>
        <w:ilvl w:val="3"/>
        <w:numId w:val="3"/>
      </w:numPr>
      <w:tabs>
        <w:tab w:val="left" w:pos="360"/>
      </w:tabs>
      <w:spacing w:beforeLines="50" w:afterLines="50"/>
      <w:ind w:firstLineChars="0" w:firstLine="200"/>
    </w:pPr>
    <w:rPr>
      <w:rFonts w:ascii="黑体" w:eastAsia="黑体"/>
    </w:rPr>
  </w:style>
  <w:style w:type="paragraph" w:customStyle="1" w:styleId="a4">
    <w:name w:val="标准文件_引言四级条标题"/>
    <w:basedOn w:val="aff7"/>
    <w:next w:val="aff7"/>
    <w:qFormat/>
    <w:pPr>
      <w:numPr>
        <w:ilvl w:val="4"/>
        <w:numId w:val="3"/>
      </w:numPr>
      <w:tabs>
        <w:tab w:val="left" w:pos="360"/>
      </w:tabs>
      <w:spacing w:beforeLines="50" w:afterLines="50"/>
      <w:ind w:firstLineChars="0" w:firstLine="200"/>
    </w:pPr>
    <w:rPr>
      <w:rFonts w:ascii="黑体" w:eastAsia="黑体"/>
    </w:rPr>
  </w:style>
  <w:style w:type="paragraph" w:customStyle="1" w:styleId="af4">
    <w:name w:val="标准文件_四级条标题"/>
    <w:next w:val="aff7"/>
    <w:qFormat/>
    <w:pPr>
      <w:widowControl w:val="0"/>
      <w:numPr>
        <w:ilvl w:val="5"/>
        <w:numId w:val="2"/>
      </w:numPr>
      <w:spacing w:beforeLines="50" w:afterLines="50"/>
      <w:jc w:val="both"/>
      <w:outlineLvl w:val="4"/>
    </w:pPr>
    <w:rPr>
      <w:rFonts w:ascii="黑体" w:eastAsia="黑体"/>
      <w:sz w:val="21"/>
    </w:rPr>
  </w:style>
  <w:style w:type="paragraph" w:customStyle="1" w:styleId="af5">
    <w:name w:val="标准文件_五级条标题"/>
    <w:next w:val="aff7"/>
    <w:qFormat/>
    <w:pPr>
      <w:widowControl w:val="0"/>
      <w:numPr>
        <w:ilvl w:val="6"/>
        <w:numId w:val="2"/>
      </w:numPr>
      <w:spacing w:beforeLines="50" w:afterLines="50"/>
      <w:jc w:val="both"/>
      <w:outlineLvl w:val="5"/>
    </w:pPr>
    <w:rPr>
      <w:rFonts w:ascii="黑体" w:eastAsia="黑体"/>
      <w:sz w:val="21"/>
    </w:rPr>
  </w:style>
  <w:style w:type="paragraph" w:customStyle="1" w:styleId="af0">
    <w:name w:val="标准文件_章标题"/>
    <w:next w:val="aff7"/>
    <w:qFormat/>
    <w:pPr>
      <w:numPr>
        <w:ilvl w:val="1"/>
        <w:numId w:val="2"/>
      </w:numPr>
      <w:spacing w:beforeLines="100" w:afterLines="100"/>
      <w:jc w:val="both"/>
      <w:outlineLvl w:val="0"/>
    </w:pPr>
    <w:rPr>
      <w:rFonts w:ascii="黑体" w:eastAsia="黑体"/>
      <w:sz w:val="21"/>
    </w:rPr>
  </w:style>
  <w:style w:type="paragraph" w:customStyle="1" w:styleId="af">
    <w:name w:val="前言标题"/>
    <w:next w:val="af6"/>
    <w:qFormat/>
    <w:pPr>
      <w:numPr>
        <w:numId w:val="2"/>
      </w:numPr>
      <w:shd w:val="clear" w:color="FFFFFF" w:fill="FFFFFF"/>
      <w:spacing w:before="540" w:after="600"/>
      <w:jc w:val="center"/>
      <w:outlineLvl w:val="0"/>
    </w:pPr>
    <w:rPr>
      <w:rFonts w:ascii="黑体" w:eastAsia="黑体"/>
      <w:sz w:val="32"/>
    </w:rPr>
  </w:style>
  <w:style w:type="paragraph" w:customStyle="1" w:styleId="ad">
    <w:name w:val="标准文件_术语条一"/>
    <w:basedOn w:val="af6"/>
    <w:next w:val="aff7"/>
    <w:qFormat/>
    <w:pPr>
      <w:widowControl/>
      <w:numPr>
        <w:ilvl w:val="2"/>
        <w:numId w:val="4"/>
      </w:numPr>
    </w:pPr>
    <w:rPr>
      <w:rFonts w:ascii="宋体"/>
      <w:kern w:val="0"/>
      <w:szCs w:val="20"/>
    </w:rPr>
  </w:style>
  <w:style w:type="paragraph" w:customStyle="1" w:styleId="affc">
    <w:name w:val="标准文件_正文图标题"/>
    <w:next w:val="aff7"/>
    <w:qFormat/>
    <w:pPr>
      <w:spacing w:beforeLines="50" w:afterLines="50"/>
      <w:jc w:val="center"/>
    </w:pPr>
    <w:rPr>
      <w:rFonts w:ascii="黑体" w:eastAsia="黑体"/>
      <w:sz w:val="21"/>
    </w:rPr>
  </w:style>
  <w:style w:type="paragraph" w:customStyle="1" w:styleId="affd">
    <w:name w:val="标准文件_表格"/>
    <w:basedOn w:val="aff7"/>
    <w:qFormat/>
    <w:pPr>
      <w:ind w:firstLineChars="0" w:firstLine="0"/>
      <w:jc w:val="center"/>
    </w:pPr>
    <w:rPr>
      <w:sz w:val="18"/>
    </w:rPr>
  </w:style>
  <w:style w:type="paragraph" w:customStyle="1" w:styleId="affe">
    <w:name w:val="标准文件_字母编号列项（一级）"/>
    <w:pPr>
      <w:tabs>
        <w:tab w:val="left" w:pos="851"/>
      </w:tabs>
      <w:ind w:left="851" w:hanging="426"/>
      <w:jc w:val="both"/>
    </w:pPr>
    <w:rPr>
      <w:rFonts w:ascii="宋体"/>
      <w:sz w:val="21"/>
    </w:rPr>
  </w:style>
  <w:style w:type="paragraph" w:customStyle="1" w:styleId="af1">
    <w:name w:val="标准文件_一级条标题"/>
    <w:basedOn w:val="af0"/>
    <w:next w:val="aff7"/>
    <w:pPr>
      <w:numPr>
        <w:ilvl w:val="2"/>
      </w:numPr>
      <w:spacing w:beforeLines="50" w:afterLines="50"/>
      <w:outlineLvl w:val="1"/>
    </w:pPr>
  </w:style>
  <w:style w:type="paragraph" w:customStyle="1" w:styleId="a9">
    <w:name w:val="标准文件_三级项"/>
    <w:basedOn w:val="af6"/>
    <w:qFormat/>
    <w:pPr>
      <w:numPr>
        <w:ilvl w:val="2"/>
        <w:numId w:val="5"/>
      </w:numPr>
      <w:adjustRightInd w:val="0"/>
      <w:spacing w:line="300" w:lineRule="exact"/>
    </w:pPr>
    <w:rPr>
      <w:szCs w:val="21"/>
    </w:rPr>
  </w:style>
  <w:style w:type="paragraph" w:customStyle="1" w:styleId="2">
    <w:name w:val="标准文件_二级项2"/>
    <w:basedOn w:val="aff7"/>
    <w:qFormat/>
    <w:pPr>
      <w:numPr>
        <w:ilvl w:val="1"/>
        <w:numId w:val="5"/>
      </w:numPr>
      <w:ind w:left="1271" w:firstLineChars="0" w:hanging="420"/>
    </w:pPr>
  </w:style>
  <w:style w:type="paragraph" w:customStyle="1" w:styleId="afff">
    <w:name w:val="标准文件_正文表标题"/>
    <w:next w:val="aff7"/>
    <w:qFormat/>
    <w:pPr>
      <w:tabs>
        <w:tab w:val="left" w:pos="0"/>
      </w:tabs>
      <w:spacing w:beforeLines="50" w:afterLines="50"/>
      <w:jc w:val="center"/>
    </w:pPr>
    <w:rPr>
      <w:rFonts w:ascii="黑体" w:eastAsia="黑体"/>
      <w:sz w:val="21"/>
    </w:rPr>
  </w:style>
  <w:style w:type="paragraph" w:customStyle="1" w:styleId="Style64">
    <w:name w:val="_Style 64"/>
    <w:basedOn w:val="afb"/>
    <w:next w:val="aff3"/>
    <w:qFormat/>
    <w:pPr>
      <w:ind w:firstLineChars="100" w:firstLine="420"/>
    </w:pPr>
  </w:style>
  <w:style w:type="paragraph" w:customStyle="1" w:styleId="afff0">
    <w:name w:val="标准文件_数字编号列项（二级）"/>
    <w:qFormat/>
    <w:pPr>
      <w:tabs>
        <w:tab w:val="left" w:pos="1276"/>
      </w:tabs>
      <w:ind w:left="1276" w:hanging="425"/>
      <w:jc w:val="both"/>
    </w:pPr>
    <w:rPr>
      <w:rFonts w:ascii="宋体"/>
      <w:sz w:val="21"/>
    </w:rPr>
  </w:style>
  <w:style w:type="paragraph" w:customStyle="1" w:styleId="afff1">
    <w:name w:val="标准文件_标准正文"/>
    <w:basedOn w:val="af6"/>
    <w:next w:val="aff7"/>
    <w:qFormat/>
    <w:pPr>
      <w:adjustRightInd w:val="0"/>
      <w:snapToGrid w:val="0"/>
      <w:spacing w:line="400" w:lineRule="exact"/>
      <w:ind w:firstLineChars="200" w:firstLine="200"/>
    </w:pPr>
    <w:rPr>
      <w:rFonts w:ascii="Calibri" w:hAnsi="Calibri"/>
      <w:kern w:val="0"/>
      <w:szCs w:val="21"/>
    </w:rPr>
  </w:style>
  <w:style w:type="paragraph" w:customStyle="1" w:styleId="a0">
    <w:name w:val="标准文件_前言、引言标题"/>
    <w:next w:val="af6"/>
    <w:qFormat/>
    <w:pPr>
      <w:numPr>
        <w:numId w:val="3"/>
      </w:numPr>
      <w:shd w:val="clear" w:color="FFFFFF" w:fill="FFFFFF"/>
      <w:spacing w:afterLines="150"/>
      <w:ind w:left="0" w:firstLine="0"/>
      <w:jc w:val="center"/>
      <w:outlineLvl w:val="0"/>
    </w:pPr>
    <w:rPr>
      <w:rFonts w:ascii="黑体" w:eastAsia="黑体"/>
      <w:sz w:val="32"/>
    </w:rPr>
  </w:style>
  <w:style w:type="paragraph" w:customStyle="1" w:styleId="a5">
    <w:name w:val="标准文件_引言五级条标题"/>
    <w:basedOn w:val="aff7"/>
    <w:next w:val="aff7"/>
    <w:qFormat/>
    <w:pPr>
      <w:numPr>
        <w:ilvl w:val="5"/>
        <w:numId w:val="3"/>
      </w:numPr>
      <w:tabs>
        <w:tab w:val="left" w:pos="360"/>
      </w:tabs>
      <w:spacing w:beforeLines="50" w:afterLines="50"/>
      <w:ind w:firstLineChars="0" w:firstLine="200"/>
    </w:pPr>
    <w:rPr>
      <w:rFonts w:ascii="黑体" w:eastAsia="黑体"/>
    </w:rPr>
  </w:style>
  <w:style w:type="paragraph" w:customStyle="1" w:styleId="20">
    <w:name w:val="标准文件_一级项2"/>
    <w:basedOn w:val="aff7"/>
    <w:qFormat/>
    <w:pPr>
      <w:numPr>
        <w:numId w:val="6"/>
      </w:numPr>
      <w:spacing w:line="300" w:lineRule="exact"/>
      <w:ind w:left="1271" w:firstLineChars="0" w:hanging="420"/>
    </w:pPr>
    <w:rPr>
      <w:rFonts w:ascii="Times New Roman"/>
    </w:rPr>
  </w:style>
  <w:style w:type="paragraph" w:customStyle="1" w:styleId="a">
    <w:name w:val="标准文件_注×："/>
    <w:qFormat/>
    <w:pPr>
      <w:widowControl w:val="0"/>
      <w:numPr>
        <w:numId w:val="7"/>
      </w:numPr>
      <w:autoSpaceDE w:val="0"/>
      <w:autoSpaceDN w:val="0"/>
      <w:jc w:val="both"/>
    </w:pPr>
    <w:rPr>
      <w:rFonts w:ascii="宋体"/>
      <w:sz w:val="18"/>
      <w:szCs w:val="18"/>
    </w:rPr>
  </w:style>
  <w:style w:type="paragraph" w:customStyle="1" w:styleId="ab">
    <w:name w:val="标准文件_破折号列项（二级）"/>
    <w:basedOn w:val="af6"/>
    <w:qFormat/>
    <w:pPr>
      <w:widowControl/>
      <w:numPr>
        <w:numId w:val="8"/>
      </w:numPr>
      <w:adjustRightInd w:val="0"/>
      <w:snapToGrid w:val="0"/>
      <w:ind w:left="0" w:firstLineChars="200" w:firstLine="200"/>
      <w:jc w:val="left"/>
    </w:pPr>
    <w:rPr>
      <w:kern w:val="0"/>
      <w:szCs w:val="20"/>
    </w:rPr>
  </w:style>
  <w:style w:type="paragraph" w:customStyle="1" w:styleId="a6">
    <w:name w:val="一级条标题"/>
    <w:next w:val="af6"/>
    <w:qFormat/>
    <w:pPr>
      <w:numPr>
        <w:ilvl w:val="1"/>
        <w:numId w:val="9"/>
      </w:numPr>
      <w:spacing w:beforeLines="50" w:afterLines="50"/>
      <w:jc w:val="both"/>
      <w:outlineLvl w:val="2"/>
    </w:pPr>
    <w:rPr>
      <w:rFonts w:ascii="黑体" w:eastAsia="黑体"/>
      <w:sz w:val="21"/>
      <w:szCs w:val="21"/>
    </w:rPr>
  </w:style>
  <w:style w:type="paragraph" w:customStyle="1" w:styleId="a2">
    <w:name w:val="标准文件_引言二级条标题"/>
    <w:basedOn w:val="aff7"/>
    <w:next w:val="aff7"/>
    <w:qFormat/>
    <w:pPr>
      <w:numPr>
        <w:ilvl w:val="2"/>
        <w:numId w:val="3"/>
      </w:numPr>
      <w:tabs>
        <w:tab w:val="left" w:pos="360"/>
      </w:tabs>
      <w:spacing w:beforeLines="50" w:afterLines="50"/>
      <w:ind w:firstLineChars="0" w:firstLine="200"/>
    </w:pPr>
    <w:rPr>
      <w:rFonts w:ascii="黑体" w:eastAsia="黑体"/>
    </w:rPr>
  </w:style>
  <w:style w:type="paragraph" w:customStyle="1" w:styleId="afff2">
    <w:name w:val="标准文件_正文公式"/>
    <w:basedOn w:val="af6"/>
    <w:next w:val="afff1"/>
    <w:qFormat/>
    <w:pPr>
      <w:tabs>
        <w:tab w:val="center" w:pos="4678"/>
        <w:tab w:val="right" w:leader="middleDot" w:pos="9356"/>
      </w:tabs>
      <w:adjustRightInd w:val="0"/>
    </w:pPr>
    <w:rPr>
      <w:rFonts w:ascii="宋体" w:hAnsi="宋体"/>
      <w:szCs w:val="21"/>
    </w:rPr>
  </w:style>
  <w:style w:type="paragraph" w:customStyle="1" w:styleId="a8">
    <w:name w:val="标准文件_一级项"/>
    <w:qFormat/>
    <w:pPr>
      <w:numPr>
        <w:numId w:val="5"/>
      </w:numPr>
    </w:pPr>
    <w:rPr>
      <w:rFonts w:ascii="宋体"/>
      <w:sz w:val="21"/>
    </w:rPr>
  </w:style>
  <w:style w:type="paragraph" w:customStyle="1" w:styleId="a7">
    <w:name w:val="二级条标题"/>
    <w:basedOn w:val="a6"/>
    <w:next w:val="af6"/>
    <w:qFormat/>
    <w:pPr>
      <w:numPr>
        <w:ilvl w:val="2"/>
      </w:numPr>
      <w:spacing w:before="50" w:after="50"/>
      <w:outlineLvl w:val="3"/>
    </w:pPr>
  </w:style>
  <w:style w:type="paragraph" w:customStyle="1" w:styleId="ac">
    <w:name w:val="正文图标题"/>
    <w:next w:val="aff8"/>
    <w:qFormat/>
    <w:pPr>
      <w:numPr>
        <w:numId w:val="10"/>
      </w:numPr>
      <w:tabs>
        <w:tab w:val="left" w:pos="360"/>
      </w:tabs>
      <w:spacing w:beforeLines="50" w:afterLines="50"/>
      <w:jc w:val="center"/>
    </w:pPr>
    <w:rPr>
      <w:rFonts w:ascii="黑体" w:eastAsia="黑体"/>
      <w:sz w:val="21"/>
    </w:rPr>
  </w:style>
  <w:style w:type="paragraph" w:customStyle="1" w:styleId="a1">
    <w:name w:val="标准文件_引言一级条标题"/>
    <w:basedOn w:val="aff7"/>
    <w:next w:val="aff7"/>
    <w:qFormat/>
    <w:pPr>
      <w:numPr>
        <w:ilvl w:val="1"/>
        <w:numId w:val="3"/>
      </w:numPr>
      <w:tabs>
        <w:tab w:val="left" w:pos="360"/>
      </w:tabs>
      <w:spacing w:beforeLines="50" w:afterLines="50"/>
      <w:ind w:firstLineChars="0" w:firstLine="200"/>
    </w:pPr>
    <w:rPr>
      <w:rFonts w:ascii="黑体" w:eastAsia="黑体"/>
    </w:rPr>
  </w:style>
  <w:style w:type="paragraph" w:customStyle="1" w:styleId="ae">
    <w:name w:val="标准文件_二级无标题"/>
    <w:basedOn w:val="af2"/>
    <w:qFormat/>
    <w:pPr>
      <w:numPr>
        <w:numId w:val="4"/>
      </w:numPr>
      <w:spacing w:beforeLines="0" w:afterLines="0"/>
      <w:outlineLvl w:val="9"/>
    </w:pPr>
    <w:rPr>
      <w:rFonts w:ascii="宋体" w:eastAsia="宋体"/>
    </w:rPr>
  </w:style>
  <w:style w:type="character" w:customStyle="1" w:styleId="40">
    <w:name w:val="标题 4 字符"/>
    <w:link w:val="4"/>
    <w:qFormat/>
    <w:rPr>
      <w:b/>
      <w:bCs/>
      <w:kern w:val="2"/>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219.239.107.155:8080/TaskBook.aspx?id=JBCPZT1624202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8AFC1B-D8C5-472A-AD65-471149C80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279</TotalTime>
  <Pages>8</Pages>
  <Words>4646</Words>
  <Characters>1393</Characters>
  <Application>Microsoft Office Word</Application>
  <DocSecurity>0</DocSecurity>
  <Lines>11</Lines>
  <Paragraphs>12</Paragraphs>
  <ScaleCrop>false</ScaleCrop>
  <Company>fytdjy</Company>
  <LinksUpToDate>false</LinksUpToDate>
  <CharactersWithSpaces>6027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ICS  37</dc:title>
  <dc:creator>yhg</dc:creator>
  <cp:lastModifiedBy>邓荣武</cp:lastModifiedBy>
  <cp:revision>15</cp:revision>
  <cp:lastPrinted>2005-12-12T19:14:00Z</cp:lastPrinted>
  <dcterms:created xsi:type="dcterms:W3CDTF">2022-07-18T04:05:00Z</dcterms:created>
  <dcterms:modified xsi:type="dcterms:W3CDTF">2022-08-15T01:25:00Z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921BBA4B10324FB79F0649987591CFB5</vt:lpwstr>
  </property>
</Properties>
</file>