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E5251">
        <w:tc>
          <w:tcPr>
            <w:tcW w:w="509" w:type="dxa"/>
          </w:tcPr>
          <w:p w:rsidR="003E5251" w:rsidRDefault="00E81F56">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E5251" w:rsidRDefault="00E81F56">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37.060.10</w:t>
            </w:r>
            <w:r>
              <w:rPr>
                <w:rFonts w:ascii="黑体" w:eastAsia="黑体" w:hAnsi="黑体"/>
                <w:sz w:val="21"/>
                <w:szCs w:val="21"/>
              </w:rPr>
              <w:fldChar w:fldCharType="end"/>
            </w:r>
            <w:bookmarkEnd w:id="0"/>
          </w:p>
        </w:tc>
      </w:tr>
      <w:tr w:rsidR="003E5251">
        <w:tc>
          <w:tcPr>
            <w:tcW w:w="509" w:type="dxa"/>
          </w:tcPr>
          <w:p w:rsidR="003E5251" w:rsidRDefault="00E81F5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E5251" w:rsidRDefault="00E81F5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N</w:t>
            </w:r>
            <w:r>
              <w:rPr>
                <w:rFonts w:ascii="黑体" w:eastAsia="黑体" w:hAnsi="黑体" w:hint="eastAsia"/>
                <w:sz w:val="21"/>
                <w:szCs w:val="21"/>
              </w:rPr>
              <w:t xml:space="preserve"> 42</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3E5251">
        <w:trPr>
          <w:trHeight w:val="1128"/>
        </w:trPr>
        <w:tc>
          <w:tcPr>
            <w:tcW w:w="4990" w:type="dxa"/>
          </w:tcPr>
          <w:bookmarkStart w:id="2" w:name="_Hlk26473981"/>
          <w:p w:rsidR="003E5251" w:rsidRDefault="00E81F56">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3E5251" w:rsidRDefault="00E81F56">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3E5251" w:rsidRDefault="00E81F56">
      <w:pPr>
        <w:pStyle w:val="affffffffff2"/>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JB/T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3E5251" w:rsidRDefault="00E81F56">
      <w:pPr>
        <w:pStyle w:val="affffffffff3"/>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3E5251" w:rsidRDefault="00E81F56">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B38324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3E5251" w:rsidRDefault="003E5251">
      <w:pPr>
        <w:pStyle w:val="afffff0"/>
        <w:framePr w:w="9639" w:h="6976" w:hRule="exact" w:hSpace="0" w:vSpace="0" w:wrap="around" w:hAnchor="page" w:y="6408"/>
        <w:jc w:val="center"/>
        <w:rPr>
          <w:rFonts w:ascii="黑体" w:eastAsia="黑体" w:hAnsi="黑体"/>
          <w:b w:val="0"/>
          <w:bCs w:val="0"/>
          <w:w w:val="100"/>
          <w:lang w:val="fr-FR"/>
        </w:rPr>
      </w:pPr>
    </w:p>
    <w:p w:rsidR="003E5251" w:rsidRDefault="00E81F56">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头戴式增强现实投影显示屏幕</w:t>
      </w:r>
      <w:r>
        <w:fldChar w:fldCharType="end"/>
      </w:r>
      <w:bookmarkEnd w:id="9"/>
    </w:p>
    <w:p w:rsidR="003E5251" w:rsidRDefault="003E5251">
      <w:pPr>
        <w:framePr w:w="9639" w:h="6974" w:hRule="exact" w:wrap="around" w:vAnchor="page" w:hAnchor="page" w:x="1419" w:y="6408" w:anchorLock="1"/>
        <w:ind w:left="-1418"/>
      </w:pPr>
    </w:p>
    <w:p w:rsidR="003E5251" w:rsidRDefault="00E81F56">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Head-mounted augmented reality projection display screen</w:t>
      </w:r>
      <w:r>
        <w:rPr>
          <w:rFonts w:eastAsia="黑体" w:hint="eastAsia"/>
          <w:szCs w:val="28"/>
        </w:rPr>
        <w:t>s</w:t>
      </w:r>
      <w:r>
        <w:rPr>
          <w:rFonts w:eastAsia="黑体"/>
          <w:szCs w:val="28"/>
        </w:rPr>
        <w:fldChar w:fldCharType="end"/>
      </w:r>
      <w:bookmarkEnd w:id="10"/>
    </w:p>
    <w:p w:rsidR="003E5251" w:rsidRDefault="003E5251">
      <w:pPr>
        <w:framePr w:w="9639" w:h="6974" w:hRule="exact" w:wrap="around" w:vAnchor="page" w:hAnchor="page" w:x="1419" w:y="6408" w:anchorLock="1"/>
        <w:spacing w:line="760" w:lineRule="exact"/>
        <w:ind w:left="-1418"/>
      </w:pPr>
    </w:p>
    <w:p w:rsidR="003E5251" w:rsidRDefault="00E81F56">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sidR="003A0A08">
        <w:rPr>
          <w:rFonts w:eastAsia="黑体"/>
          <w:szCs w:val="28"/>
        </w:rPr>
        <w:t> </w:t>
      </w:r>
      <w:r w:rsidR="003A0A08">
        <w:rPr>
          <w:rFonts w:eastAsia="黑体"/>
          <w:szCs w:val="28"/>
        </w:rPr>
        <w:t> </w:t>
      </w:r>
      <w:r w:rsidR="003A0A08">
        <w:rPr>
          <w:rFonts w:eastAsia="黑体"/>
          <w:szCs w:val="28"/>
        </w:rPr>
        <w:t> </w:t>
      </w:r>
      <w:r w:rsidR="003A0A08">
        <w:rPr>
          <w:rFonts w:eastAsia="黑体"/>
          <w:szCs w:val="28"/>
        </w:rPr>
        <w:t> </w:t>
      </w:r>
      <w:r w:rsidR="003A0A08">
        <w:rPr>
          <w:rFonts w:eastAsia="黑体"/>
          <w:szCs w:val="28"/>
        </w:rPr>
        <w:t> </w:t>
      </w:r>
      <w:r>
        <w:rPr>
          <w:rFonts w:eastAsia="黑体"/>
          <w:szCs w:val="28"/>
        </w:rPr>
        <w:fldChar w:fldCharType="end"/>
      </w:r>
      <w:bookmarkEnd w:id="11"/>
    </w:p>
    <w:p w:rsidR="003E5251" w:rsidRDefault="00E81F56">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297E66">
        <w:rPr>
          <w:sz w:val="24"/>
          <w:szCs w:val="28"/>
        </w:rPr>
      </w:r>
      <w:r w:rsidR="00297E66">
        <w:rPr>
          <w:sz w:val="24"/>
          <w:szCs w:val="28"/>
        </w:rPr>
        <w:fldChar w:fldCharType="separate"/>
      </w:r>
      <w:r>
        <w:rPr>
          <w:sz w:val="24"/>
          <w:szCs w:val="28"/>
        </w:rPr>
        <w:fldChar w:fldCharType="end"/>
      </w:r>
      <w:bookmarkEnd w:id="12"/>
    </w:p>
    <w:p w:rsidR="003E5251" w:rsidRDefault="00E81F56">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征求意见截止日期：</w:t>
      </w:r>
      <w:r>
        <w:rPr>
          <w:rFonts w:hint="eastAsia"/>
          <w:sz w:val="21"/>
          <w:szCs w:val="28"/>
        </w:rPr>
        <w:t>2022-09-</w:t>
      </w:r>
      <w:r w:rsidR="003F5603">
        <w:rPr>
          <w:sz w:val="21"/>
          <w:szCs w:val="28"/>
        </w:rPr>
        <w:t>30</w:t>
      </w:r>
      <w:r>
        <w:rPr>
          <w:sz w:val="21"/>
          <w:szCs w:val="28"/>
        </w:rPr>
        <w:t>     </w:t>
      </w:r>
      <w:r>
        <w:rPr>
          <w:sz w:val="21"/>
          <w:szCs w:val="28"/>
        </w:rPr>
        <w:fldChar w:fldCharType="end"/>
      </w:r>
      <w:bookmarkEnd w:id="13"/>
    </w:p>
    <w:p w:rsidR="003E5251" w:rsidRDefault="00E81F5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297E66">
        <w:rPr>
          <w:b/>
          <w:sz w:val="21"/>
          <w:szCs w:val="28"/>
        </w:rPr>
      </w:r>
      <w:r w:rsidR="00297E66">
        <w:rPr>
          <w:b/>
          <w:sz w:val="21"/>
          <w:szCs w:val="28"/>
        </w:rPr>
        <w:fldChar w:fldCharType="separate"/>
      </w:r>
      <w:r>
        <w:rPr>
          <w:b/>
          <w:sz w:val="21"/>
          <w:szCs w:val="28"/>
        </w:rPr>
        <w:fldChar w:fldCharType="end"/>
      </w:r>
      <w:bookmarkEnd w:id="14"/>
    </w:p>
    <w:p w:rsidR="003E5251" w:rsidRDefault="00E81F56">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E5251" w:rsidRDefault="00E81F56">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E5251" w:rsidRDefault="00E81F56">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rsidR="003E5251" w:rsidRDefault="00E81F56">
      <w:pPr>
        <w:rPr>
          <w:rFonts w:ascii="宋体" w:hAnsi="宋体"/>
          <w:sz w:val="28"/>
          <w:szCs w:val="28"/>
        </w:rPr>
        <w:sectPr w:rsidR="003E5251">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6C4CC6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3E5251" w:rsidRDefault="00E81F56">
      <w:pPr>
        <w:pStyle w:val="affffffa"/>
        <w:spacing w:after="360"/>
      </w:pPr>
      <w:bookmarkStart w:id="22" w:name="BookMark1"/>
      <w:bookmarkStart w:id="23" w:name="_Toc107473343"/>
      <w:bookmarkStart w:id="24" w:name="_Toc107736722"/>
      <w:bookmarkStart w:id="25" w:name="_Toc107499926"/>
      <w:r>
        <w:rPr>
          <w:rFonts w:hint="eastAsia"/>
          <w:spacing w:val="320"/>
        </w:rPr>
        <w:lastRenderedPageBreak/>
        <w:t>目</w:t>
      </w:r>
      <w:r>
        <w:rPr>
          <w:rFonts w:hint="eastAsia"/>
        </w:rPr>
        <w:t>次</w:t>
      </w:r>
    </w:p>
    <w:p w:rsidR="003E5251" w:rsidRDefault="00E81F56">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07736762" w:history="1">
        <w:r>
          <w:rPr>
            <w:rStyle w:val="affffb"/>
            <w:rFonts w:hint="eastAsia"/>
          </w:rPr>
          <w:t>前言</w:t>
        </w:r>
        <w:r>
          <w:tab/>
        </w:r>
        <w:r>
          <w:fldChar w:fldCharType="begin"/>
        </w:r>
        <w:r>
          <w:instrText xml:space="preserve"> PAGEREF _Toc107736762 \h </w:instrText>
        </w:r>
        <w:r>
          <w:fldChar w:fldCharType="separate"/>
        </w:r>
        <w:r>
          <w:t>II</w:t>
        </w:r>
        <w:r>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63" w:history="1">
        <w:r w:rsidR="00E81F56">
          <w:rPr>
            <w:rStyle w:val="affffb"/>
          </w:rPr>
          <w:t xml:space="preserve">1 </w:t>
        </w:r>
        <w:r w:rsidR="00E81F56">
          <w:rPr>
            <w:rStyle w:val="affffb"/>
            <w:rFonts w:hint="eastAsia"/>
          </w:rPr>
          <w:t xml:space="preserve"> 范围</w:t>
        </w:r>
        <w:r w:rsidR="00E81F56">
          <w:tab/>
        </w:r>
        <w:r w:rsidR="00E81F56">
          <w:fldChar w:fldCharType="begin"/>
        </w:r>
        <w:r w:rsidR="00E81F56">
          <w:instrText xml:space="preserve"> PAGEREF _Toc107736763 \h </w:instrText>
        </w:r>
        <w:r w:rsidR="00E81F56">
          <w:fldChar w:fldCharType="separate"/>
        </w:r>
        <w:r w:rsidR="00E81F56">
          <w:t>1</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64" w:history="1">
        <w:r w:rsidR="00E81F56">
          <w:rPr>
            <w:rStyle w:val="affffb"/>
          </w:rPr>
          <w:t xml:space="preserve">2 </w:t>
        </w:r>
        <w:r w:rsidR="00E81F56">
          <w:rPr>
            <w:rStyle w:val="affffb"/>
            <w:rFonts w:hint="eastAsia"/>
          </w:rPr>
          <w:t xml:space="preserve"> 规范性引用文件</w:t>
        </w:r>
        <w:r w:rsidR="00E81F56">
          <w:tab/>
        </w:r>
        <w:r w:rsidR="00E81F56">
          <w:fldChar w:fldCharType="begin"/>
        </w:r>
        <w:r w:rsidR="00E81F56">
          <w:instrText xml:space="preserve"> PAGEREF _Toc107736764 \h </w:instrText>
        </w:r>
        <w:r w:rsidR="00E81F56">
          <w:fldChar w:fldCharType="separate"/>
        </w:r>
        <w:r w:rsidR="00E81F56">
          <w:t>1</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65" w:history="1">
        <w:r w:rsidR="00E81F56">
          <w:rPr>
            <w:rStyle w:val="affffb"/>
          </w:rPr>
          <w:t xml:space="preserve">3 </w:t>
        </w:r>
        <w:r w:rsidR="00E81F56">
          <w:rPr>
            <w:rStyle w:val="affffb"/>
            <w:rFonts w:hint="eastAsia"/>
          </w:rPr>
          <w:t xml:space="preserve"> 术语和定义</w:t>
        </w:r>
        <w:r w:rsidR="00E81F56">
          <w:tab/>
        </w:r>
        <w:r w:rsidR="00E81F56">
          <w:fldChar w:fldCharType="begin"/>
        </w:r>
        <w:r w:rsidR="00E81F56">
          <w:instrText xml:space="preserve"> PAGEREF _Toc107736765 \h </w:instrText>
        </w:r>
        <w:r w:rsidR="00E81F56">
          <w:fldChar w:fldCharType="separate"/>
        </w:r>
        <w:r w:rsidR="00E81F56">
          <w:t>1</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66" w:history="1">
        <w:r w:rsidR="00E81F56">
          <w:rPr>
            <w:rStyle w:val="affffb"/>
          </w:rPr>
          <w:t xml:space="preserve">4 </w:t>
        </w:r>
        <w:r w:rsidR="00E81F56">
          <w:rPr>
            <w:rStyle w:val="affffb"/>
            <w:rFonts w:hint="eastAsia"/>
          </w:rPr>
          <w:t xml:space="preserve"> 分类</w:t>
        </w:r>
        <w:r w:rsidR="00E81F56">
          <w:tab/>
        </w:r>
        <w:r w:rsidR="00E81F56">
          <w:fldChar w:fldCharType="begin"/>
        </w:r>
        <w:r w:rsidR="00E81F56">
          <w:instrText xml:space="preserve"> PAGEREF _Toc107736766 \h </w:instrText>
        </w:r>
        <w:r w:rsidR="00E81F56">
          <w:fldChar w:fldCharType="separate"/>
        </w:r>
        <w:r w:rsidR="00E81F56">
          <w:t>2</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67" w:history="1">
        <w:r w:rsidR="00E81F56">
          <w:rPr>
            <w:rStyle w:val="affffb"/>
          </w:rPr>
          <w:t xml:space="preserve">5 </w:t>
        </w:r>
        <w:r w:rsidR="00E81F56">
          <w:rPr>
            <w:rStyle w:val="affffb"/>
            <w:rFonts w:hint="eastAsia"/>
          </w:rPr>
          <w:t xml:space="preserve"> 基本要求</w:t>
        </w:r>
        <w:r w:rsidR="00E81F56">
          <w:tab/>
        </w:r>
        <w:r w:rsidR="00E81F56">
          <w:fldChar w:fldCharType="begin"/>
        </w:r>
        <w:r w:rsidR="00E81F56">
          <w:instrText xml:space="preserve"> PAGEREF _Toc107736767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68" w:history="1">
        <w:r w:rsidR="00E81F56">
          <w:rPr>
            <w:rStyle w:val="affffb"/>
            <w14:scene3d>
              <w14:camera w14:prst="orthographicFront"/>
              <w14:lightRig w14:rig="threePt" w14:dir="t">
                <w14:rot w14:lat="0" w14:lon="0" w14:rev="0"/>
              </w14:lightRig>
            </w14:scene3d>
          </w:rPr>
          <w:t xml:space="preserve">5.1 </w:t>
        </w:r>
        <w:r w:rsidR="00E81F56">
          <w:rPr>
            <w:rStyle w:val="affffb"/>
            <w:rFonts w:hint="eastAsia"/>
          </w:rPr>
          <w:t xml:space="preserve"> 可见光透光率</w:t>
        </w:r>
        <w:r w:rsidR="00E81F56">
          <w:tab/>
        </w:r>
        <w:r w:rsidR="00E81F56">
          <w:fldChar w:fldCharType="begin"/>
        </w:r>
        <w:r w:rsidR="00E81F56">
          <w:instrText xml:space="preserve"> PAGEREF _Toc107736768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69" w:history="1">
        <w:r w:rsidR="00E81F56">
          <w:rPr>
            <w:rStyle w:val="affffb"/>
            <w14:scene3d>
              <w14:camera w14:prst="orthographicFront"/>
              <w14:lightRig w14:rig="threePt" w14:dir="t">
                <w14:rot w14:lat="0" w14:lon="0" w14:rev="0"/>
              </w14:lightRig>
            </w14:scene3d>
          </w:rPr>
          <w:t xml:space="preserve">5.2 </w:t>
        </w:r>
        <w:r w:rsidR="00E81F56">
          <w:rPr>
            <w:rStyle w:val="affffb"/>
            <w:rFonts w:hint="eastAsia"/>
          </w:rPr>
          <w:t xml:space="preserve"> 幕面解像力(锐度)</w:t>
        </w:r>
        <w:r w:rsidR="00E81F56">
          <w:tab/>
        </w:r>
        <w:r w:rsidR="00E81F56">
          <w:fldChar w:fldCharType="begin"/>
        </w:r>
        <w:r w:rsidR="00E81F56">
          <w:instrText xml:space="preserve"> PAGEREF _Toc107736769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0" w:history="1">
        <w:r w:rsidR="00E81F56">
          <w:rPr>
            <w:rStyle w:val="affffb"/>
            <w14:scene3d>
              <w14:camera w14:prst="orthographicFront"/>
              <w14:lightRig w14:rig="threePt" w14:dir="t">
                <w14:rot w14:lat="0" w14:lon="0" w14:rev="0"/>
              </w14:lightRig>
            </w14:scene3d>
          </w:rPr>
          <w:t xml:space="preserve">5.3 </w:t>
        </w:r>
        <w:r w:rsidR="00E81F56">
          <w:rPr>
            <w:rStyle w:val="affffb"/>
            <w:rFonts w:hint="eastAsia"/>
          </w:rPr>
          <w:t xml:space="preserve"> 棱镜度</w:t>
        </w:r>
        <w:r w:rsidR="00E81F56">
          <w:tab/>
        </w:r>
        <w:r w:rsidR="00E81F56">
          <w:fldChar w:fldCharType="begin"/>
        </w:r>
        <w:r w:rsidR="00E81F56">
          <w:instrText xml:space="preserve"> PAGEREF _Toc107736770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1" w:history="1">
        <w:r w:rsidR="00E81F56">
          <w:rPr>
            <w:rStyle w:val="affffb"/>
            <w14:scene3d>
              <w14:camera w14:prst="orthographicFront"/>
              <w14:lightRig w14:rig="threePt" w14:dir="t">
                <w14:rot w14:lat="0" w14:lon="0" w14:rev="0"/>
              </w14:lightRig>
            </w14:scene3d>
          </w:rPr>
          <w:t xml:space="preserve">5.4 </w:t>
        </w:r>
        <w:r w:rsidR="00E81F56">
          <w:rPr>
            <w:rStyle w:val="affffb"/>
            <w:rFonts w:hint="eastAsia"/>
          </w:rPr>
          <w:t xml:space="preserve"> 棱镜度互差</w:t>
        </w:r>
        <w:r w:rsidR="00E81F56">
          <w:tab/>
        </w:r>
        <w:r w:rsidR="00E81F56">
          <w:fldChar w:fldCharType="begin"/>
        </w:r>
        <w:r w:rsidR="00E81F56">
          <w:instrText xml:space="preserve"> PAGEREF _Toc107736771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2" w:history="1">
        <w:r w:rsidR="00E81F56">
          <w:rPr>
            <w:rStyle w:val="affffb"/>
            <w14:scene3d>
              <w14:camera w14:prst="orthographicFront"/>
              <w14:lightRig w14:rig="threePt" w14:dir="t">
                <w14:rot w14:lat="0" w14:lon="0" w14:rev="0"/>
              </w14:lightRig>
            </w14:scene3d>
          </w:rPr>
          <w:t xml:space="preserve">5.5 </w:t>
        </w:r>
        <w:r w:rsidR="00E81F56">
          <w:rPr>
            <w:rStyle w:val="affffb"/>
            <w:rFonts w:hint="eastAsia"/>
          </w:rPr>
          <w:t xml:space="preserve"> 耐盐水性</w:t>
        </w:r>
        <w:r w:rsidR="00E81F56">
          <w:tab/>
        </w:r>
        <w:r w:rsidR="00E81F56">
          <w:fldChar w:fldCharType="begin"/>
        </w:r>
        <w:r w:rsidR="00E81F56">
          <w:instrText xml:space="preserve"> PAGEREF _Toc107736772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3" w:history="1">
        <w:r w:rsidR="00E81F56">
          <w:rPr>
            <w:rStyle w:val="affffb"/>
            <w14:scene3d>
              <w14:camera w14:prst="orthographicFront"/>
              <w14:lightRig w14:rig="threePt" w14:dir="t">
                <w14:rot w14:lat="0" w14:lon="0" w14:rev="0"/>
              </w14:lightRig>
            </w14:scene3d>
          </w:rPr>
          <w:t xml:space="preserve">5.6 </w:t>
        </w:r>
        <w:r w:rsidR="00E81F56">
          <w:rPr>
            <w:rStyle w:val="affffb"/>
            <w:rFonts w:hint="eastAsia"/>
          </w:rPr>
          <w:t xml:space="preserve"> 耐磨性</w:t>
        </w:r>
        <w:r w:rsidR="00E81F56">
          <w:tab/>
        </w:r>
        <w:r w:rsidR="00E81F56">
          <w:fldChar w:fldCharType="begin"/>
        </w:r>
        <w:r w:rsidR="00E81F56">
          <w:instrText xml:space="preserve"> PAGEREF _Toc107736773 \h </w:instrText>
        </w:r>
        <w:r w:rsidR="00E81F56">
          <w:fldChar w:fldCharType="separate"/>
        </w:r>
        <w:r w:rsidR="00E81F56">
          <w:t>2</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4" w:history="1">
        <w:r w:rsidR="00E81F56">
          <w:rPr>
            <w:rStyle w:val="affffb"/>
            <w14:scene3d>
              <w14:camera w14:prst="orthographicFront"/>
              <w14:lightRig w14:rig="threePt" w14:dir="t">
                <w14:rot w14:lat="0" w14:lon="0" w14:rev="0"/>
              </w14:lightRig>
            </w14:scene3d>
          </w:rPr>
          <w:t xml:space="preserve">5.7 </w:t>
        </w:r>
        <w:r w:rsidR="00E81F56">
          <w:rPr>
            <w:rStyle w:val="affffb"/>
            <w:rFonts w:hint="eastAsia"/>
          </w:rPr>
          <w:t xml:space="preserve"> 耐酒精</w:t>
        </w:r>
        <w:r w:rsidR="00E81F56">
          <w:tab/>
        </w:r>
        <w:r w:rsidR="00E81F56">
          <w:fldChar w:fldCharType="begin"/>
        </w:r>
        <w:r w:rsidR="00E81F56">
          <w:instrText xml:space="preserve"> PAGEREF _Toc107736774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5" w:history="1">
        <w:r w:rsidR="00E81F56">
          <w:rPr>
            <w:rStyle w:val="affffb"/>
            <w14:scene3d>
              <w14:camera w14:prst="orthographicFront"/>
              <w14:lightRig w14:rig="threePt" w14:dir="t">
                <w14:rot w14:lat="0" w14:lon="0" w14:rev="0"/>
              </w14:lightRig>
            </w14:scene3d>
          </w:rPr>
          <w:t xml:space="preserve">5.8 </w:t>
        </w:r>
        <w:r w:rsidR="00E81F56">
          <w:rPr>
            <w:rStyle w:val="affffb"/>
            <w:rFonts w:hint="eastAsia"/>
          </w:rPr>
          <w:t xml:space="preserve"> 耐化妆品</w:t>
        </w:r>
        <w:r w:rsidR="00E81F56">
          <w:tab/>
        </w:r>
        <w:r w:rsidR="00E81F56">
          <w:fldChar w:fldCharType="begin"/>
        </w:r>
        <w:r w:rsidR="00E81F56">
          <w:instrText xml:space="preserve"> PAGEREF _Toc107736775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6" w:history="1">
        <w:r w:rsidR="00E81F56">
          <w:rPr>
            <w:rStyle w:val="affffb"/>
            <w14:scene3d>
              <w14:camera w14:prst="orthographicFront"/>
              <w14:lightRig w14:rig="threePt" w14:dir="t">
                <w14:rot w14:lat="0" w14:lon="0" w14:rev="0"/>
              </w14:lightRig>
            </w14:scene3d>
          </w:rPr>
          <w:t xml:space="preserve">5.9 </w:t>
        </w:r>
        <w:r w:rsidR="00E81F56">
          <w:rPr>
            <w:rStyle w:val="affffb"/>
            <w:rFonts w:hint="eastAsia"/>
          </w:rPr>
          <w:t xml:space="preserve"> 耐脏污</w:t>
        </w:r>
        <w:r w:rsidR="00E81F56">
          <w:tab/>
        </w:r>
        <w:r w:rsidR="00E81F56">
          <w:fldChar w:fldCharType="begin"/>
        </w:r>
        <w:r w:rsidR="00E81F56">
          <w:instrText xml:space="preserve"> PAGEREF _Toc107736776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7" w:history="1">
        <w:r w:rsidR="00E81F56">
          <w:rPr>
            <w:rStyle w:val="affffb"/>
            <w14:scene3d>
              <w14:camera w14:prst="orthographicFront"/>
              <w14:lightRig w14:rig="threePt" w14:dir="t">
                <w14:rot w14:lat="0" w14:lon="0" w14:rev="0"/>
              </w14:lightRig>
            </w14:scene3d>
          </w:rPr>
          <w:t xml:space="preserve">5.10 </w:t>
        </w:r>
        <w:r w:rsidR="00E81F56">
          <w:rPr>
            <w:rStyle w:val="affffb"/>
            <w:rFonts w:hint="eastAsia"/>
          </w:rPr>
          <w:t xml:space="preserve"> 耐汗液</w:t>
        </w:r>
        <w:r w:rsidR="00E81F56">
          <w:tab/>
        </w:r>
        <w:r w:rsidR="00E81F56">
          <w:fldChar w:fldCharType="begin"/>
        </w:r>
        <w:r w:rsidR="00E81F56">
          <w:instrText xml:space="preserve"> PAGEREF _Toc107736777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8" w:history="1">
        <w:r w:rsidR="00E81F56">
          <w:rPr>
            <w:rStyle w:val="affffb"/>
            <w14:scene3d>
              <w14:camera w14:prst="orthographicFront"/>
              <w14:lightRig w14:rig="threePt" w14:dir="t">
                <w14:rot w14:lat="0" w14:lon="0" w14:rev="0"/>
              </w14:lightRig>
            </w14:scene3d>
          </w:rPr>
          <w:t xml:space="preserve">5.11 </w:t>
        </w:r>
        <w:r w:rsidR="00E81F56">
          <w:rPr>
            <w:rStyle w:val="affffb"/>
            <w:rFonts w:hint="eastAsia"/>
          </w:rPr>
          <w:t xml:space="preserve"> 耐皮脂</w:t>
        </w:r>
        <w:r w:rsidR="00E81F56">
          <w:tab/>
        </w:r>
        <w:r w:rsidR="00E81F56">
          <w:fldChar w:fldCharType="begin"/>
        </w:r>
        <w:r w:rsidR="00E81F56">
          <w:instrText xml:space="preserve"> PAGEREF _Toc107736778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79" w:history="1">
        <w:r w:rsidR="00E81F56">
          <w:rPr>
            <w:rStyle w:val="affffb"/>
            <w14:scene3d>
              <w14:camera w14:prst="orthographicFront"/>
              <w14:lightRig w14:rig="threePt" w14:dir="t">
                <w14:rot w14:lat="0" w14:lon="0" w14:rev="0"/>
              </w14:lightRig>
            </w14:scene3d>
          </w:rPr>
          <w:t xml:space="preserve">5.12 </w:t>
        </w:r>
        <w:r w:rsidR="00E81F56">
          <w:rPr>
            <w:rStyle w:val="affffb"/>
            <w:rFonts w:hint="eastAsia"/>
          </w:rPr>
          <w:t xml:space="preserve"> 强度</w:t>
        </w:r>
        <w:r w:rsidR="00E81F56">
          <w:tab/>
        </w:r>
        <w:r w:rsidR="00E81F56">
          <w:fldChar w:fldCharType="begin"/>
        </w:r>
        <w:r w:rsidR="00E81F56">
          <w:instrText xml:space="preserve"> PAGEREF _Toc107736779 \h </w:instrText>
        </w:r>
        <w:r w:rsidR="00E81F56">
          <w:fldChar w:fldCharType="separate"/>
        </w:r>
        <w:r w:rsidR="00E81F56">
          <w:t>3</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0" w:history="1">
        <w:r w:rsidR="00E81F56">
          <w:rPr>
            <w:rStyle w:val="affffb"/>
            <w14:scene3d>
              <w14:camera w14:prst="orthographicFront"/>
              <w14:lightRig w14:rig="threePt" w14:dir="t">
                <w14:rot w14:lat="0" w14:lon="0" w14:rev="0"/>
              </w14:lightRig>
            </w14:scene3d>
          </w:rPr>
          <w:t xml:space="preserve">5.13 </w:t>
        </w:r>
        <w:r w:rsidR="00E81F56">
          <w:rPr>
            <w:rStyle w:val="affffb"/>
            <w:rFonts w:hint="eastAsia"/>
          </w:rPr>
          <w:t xml:space="preserve"> 色彩还原性</w:t>
        </w:r>
        <w:r w:rsidR="00E81F56">
          <w:tab/>
        </w:r>
        <w:r w:rsidR="00E81F56">
          <w:fldChar w:fldCharType="begin"/>
        </w:r>
        <w:r w:rsidR="00E81F56">
          <w:instrText xml:space="preserve"> PAGEREF _Toc107736780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1" w:history="1">
        <w:r w:rsidR="00E81F56">
          <w:rPr>
            <w:rStyle w:val="affffb"/>
            <w14:scene3d>
              <w14:camera w14:prst="orthographicFront"/>
              <w14:lightRig w14:rig="threePt" w14:dir="t">
                <w14:rot w14:lat="0" w14:lon="0" w14:rev="0"/>
              </w14:lightRig>
            </w14:scene3d>
          </w:rPr>
          <w:t xml:space="preserve">5.14 </w:t>
        </w:r>
        <w:r w:rsidR="00E81F56">
          <w:rPr>
            <w:rStyle w:val="affffb"/>
            <w:rFonts w:hint="eastAsia"/>
          </w:rPr>
          <w:t xml:space="preserve"> 防霉性</w:t>
        </w:r>
        <w:r w:rsidR="00E81F56">
          <w:tab/>
        </w:r>
        <w:r w:rsidR="00E81F56">
          <w:fldChar w:fldCharType="begin"/>
        </w:r>
        <w:r w:rsidR="00E81F56">
          <w:instrText xml:space="preserve"> PAGEREF _Toc107736781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2" w:history="1">
        <w:r w:rsidR="00E81F56">
          <w:rPr>
            <w:rStyle w:val="affffb"/>
            <w14:scene3d>
              <w14:camera w14:prst="orthographicFront"/>
              <w14:lightRig w14:rig="threePt" w14:dir="t">
                <w14:rot w14:lat="0" w14:lon="0" w14:rev="0"/>
              </w14:lightRig>
            </w14:scene3d>
          </w:rPr>
          <w:t xml:space="preserve">5.15 </w:t>
        </w:r>
        <w:r w:rsidR="00E81F56">
          <w:rPr>
            <w:rStyle w:val="affffb"/>
            <w:rFonts w:hint="eastAsia"/>
          </w:rPr>
          <w:t xml:space="preserve"> 阻燃性</w:t>
        </w:r>
        <w:r w:rsidR="00E81F56">
          <w:tab/>
        </w:r>
        <w:r w:rsidR="00E81F56">
          <w:fldChar w:fldCharType="begin"/>
        </w:r>
        <w:r w:rsidR="00E81F56">
          <w:instrText xml:space="preserve"> PAGEREF _Toc107736782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3" w:history="1">
        <w:r w:rsidR="00E81F56">
          <w:rPr>
            <w:rStyle w:val="affffb"/>
            <w14:scene3d>
              <w14:camera w14:prst="orthographicFront"/>
              <w14:lightRig w14:rig="threePt" w14:dir="t">
                <w14:rot w14:lat="0" w14:lon="0" w14:rev="0"/>
              </w14:lightRig>
            </w14:scene3d>
          </w:rPr>
          <w:t xml:space="preserve">5.16 </w:t>
        </w:r>
        <w:r w:rsidR="00E81F56">
          <w:rPr>
            <w:rStyle w:val="affffb"/>
            <w:rFonts w:hint="eastAsia"/>
          </w:rPr>
          <w:t xml:space="preserve"> 限用物质</w:t>
        </w:r>
        <w:r w:rsidR="00E81F56">
          <w:tab/>
        </w:r>
        <w:r w:rsidR="00E81F56">
          <w:fldChar w:fldCharType="begin"/>
        </w:r>
        <w:r w:rsidR="00E81F56">
          <w:instrText xml:space="preserve"> PAGEREF _Toc107736783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4" w:history="1">
        <w:r w:rsidR="00E81F56">
          <w:rPr>
            <w:rStyle w:val="affffb"/>
            <w14:scene3d>
              <w14:camera w14:prst="orthographicFront"/>
              <w14:lightRig w14:rig="threePt" w14:dir="t">
                <w14:rot w14:lat="0" w14:lon="0" w14:rev="0"/>
              </w14:lightRig>
            </w14:scene3d>
          </w:rPr>
          <w:t xml:space="preserve">5.17 </w:t>
        </w:r>
        <w:r w:rsidR="00E81F56">
          <w:rPr>
            <w:rStyle w:val="affffb"/>
            <w:rFonts w:hint="eastAsia"/>
          </w:rPr>
          <w:t xml:space="preserve"> 表面质量</w:t>
        </w:r>
        <w:r w:rsidR="00E81F56">
          <w:tab/>
        </w:r>
        <w:r w:rsidR="00E81F56">
          <w:fldChar w:fldCharType="begin"/>
        </w:r>
        <w:r w:rsidR="00E81F56">
          <w:instrText xml:space="preserve"> PAGEREF _Toc107736784 \h </w:instrText>
        </w:r>
        <w:r w:rsidR="00E81F56">
          <w:fldChar w:fldCharType="separate"/>
        </w:r>
        <w:r w:rsidR="00E81F56">
          <w:t>4</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85" w:history="1">
        <w:r w:rsidR="00E81F56">
          <w:rPr>
            <w:rStyle w:val="affffb"/>
          </w:rPr>
          <w:t xml:space="preserve">6 </w:t>
        </w:r>
        <w:r w:rsidR="00E81F56">
          <w:rPr>
            <w:rStyle w:val="affffb"/>
            <w:rFonts w:hint="eastAsia"/>
          </w:rPr>
          <w:t xml:space="preserve"> 检验要求</w:t>
        </w:r>
        <w:r w:rsidR="00E81F56">
          <w:tab/>
        </w:r>
        <w:r w:rsidR="00E81F56">
          <w:fldChar w:fldCharType="begin"/>
        </w:r>
        <w:r w:rsidR="00E81F56">
          <w:instrText xml:space="preserve"> PAGEREF _Toc107736785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6" w:history="1">
        <w:r w:rsidR="00E81F56">
          <w:rPr>
            <w:rStyle w:val="affffb"/>
            <w14:scene3d>
              <w14:camera w14:prst="orthographicFront"/>
              <w14:lightRig w14:rig="threePt" w14:dir="t">
                <w14:rot w14:lat="0" w14:lon="0" w14:rev="0"/>
              </w14:lightRig>
            </w14:scene3d>
          </w:rPr>
          <w:t xml:space="preserve">6.1 </w:t>
        </w:r>
        <w:r w:rsidR="00E81F56">
          <w:rPr>
            <w:rStyle w:val="affffb"/>
            <w:rFonts w:hint="eastAsia"/>
          </w:rPr>
          <w:t xml:space="preserve"> 检验项目</w:t>
        </w:r>
        <w:r w:rsidR="00E81F56">
          <w:tab/>
        </w:r>
        <w:r w:rsidR="00E81F56">
          <w:fldChar w:fldCharType="begin"/>
        </w:r>
        <w:r w:rsidR="00E81F56">
          <w:instrText xml:space="preserve"> PAGEREF _Toc107736786 \h </w:instrText>
        </w:r>
        <w:r w:rsidR="00E81F56">
          <w:fldChar w:fldCharType="separate"/>
        </w:r>
        <w:r w:rsidR="00E81F56">
          <w:t>4</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7" w:history="1">
        <w:r w:rsidR="00E81F56">
          <w:rPr>
            <w:rStyle w:val="affffb"/>
            <w14:scene3d>
              <w14:camera w14:prst="orthographicFront"/>
              <w14:lightRig w14:rig="threePt" w14:dir="t">
                <w14:rot w14:lat="0" w14:lon="0" w14:rev="0"/>
              </w14:lightRig>
            </w14:scene3d>
          </w:rPr>
          <w:t xml:space="preserve">6.2 </w:t>
        </w:r>
        <w:r w:rsidR="00E81F56">
          <w:rPr>
            <w:rStyle w:val="affffb"/>
            <w:rFonts w:hint="eastAsia"/>
          </w:rPr>
          <w:t xml:space="preserve"> 检验规则</w:t>
        </w:r>
        <w:r w:rsidR="00E81F56">
          <w:tab/>
        </w:r>
        <w:r w:rsidR="00E81F56">
          <w:fldChar w:fldCharType="begin"/>
        </w:r>
        <w:r w:rsidR="00E81F56">
          <w:instrText xml:space="preserve"> PAGEREF _Toc107736787 \h </w:instrText>
        </w:r>
        <w:r w:rsidR="00E81F56">
          <w:fldChar w:fldCharType="separate"/>
        </w:r>
        <w:r w:rsidR="00E81F56">
          <w:t>5</w:t>
        </w:r>
        <w:r w:rsidR="00E81F56">
          <w:fldChar w:fldCharType="end"/>
        </w:r>
      </w:hyperlink>
    </w:p>
    <w:p w:rsidR="003E5251" w:rsidRDefault="00297E66">
      <w:pPr>
        <w:pStyle w:val="11"/>
        <w:tabs>
          <w:tab w:val="right" w:leader="dot" w:pos="9344"/>
        </w:tabs>
        <w:rPr>
          <w:rFonts w:asciiTheme="minorHAnsi" w:eastAsiaTheme="minorEastAsia" w:hAnsiTheme="minorHAnsi" w:cstheme="minorBidi"/>
          <w:szCs w:val="22"/>
        </w:rPr>
      </w:pPr>
      <w:hyperlink w:anchor="_Toc107736788" w:history="1">
        <w:r w:rsidR="00E81F56">
          <w:rPr>
            <w:rStyle w:val="affffb"/>
          </w:rPr>
          <w:t xml:space="preserve">7 </w:t>
        </w:r>
        <w:r w:rsidR="00E81F56">
          <w:rPr>
            <w:rStyle w:val="affffb"/>
            <w:rFonts w:hint="eastAsia"/>
          </w:rPr>
          <w:t xml:space="preserve"> 标志、包装、运输、贮存</w:t>
        </w:r>
        <w:r w:rsidR="00E81F56">
          <w:tab/>
        </w:r>
        <w:r w:rsidR="00E81F56">
          <w:fldChar w:fldCharType="begin"/>
        </w:r>
        <w:r w:rsidR="00E81F56">
          <w:instrText xml:space="preserve"> PAGEREF _Toc107736788 \h </w:instrText>
        </w:r>
        <w:r w:rsidR="00E81F56">
          <w:fldChar w:fldCharType="separate"/>
        </w:r>
        <w:r w:rsidR="00E81F56">
          <w:t>5</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89" w:history="1">
        <w:r w:rsidR="00E81F56">
          <w:rPr>
            <w:rStyle w:val="affffb"/>
            <w14:scene3d>
              <w14:camera w14:prst="orthographicFront"/>
              <w14:lightRig w14:rig="threePt" w14:dir="t">
                <w14:rot w14:lat="0" w14:lon="0" w14:rev="0"/>
              </w14:lightRig>
            </w14:scene3d>
          </w:rPr>
          <w:t xml:space="preserve">7.1 </w:t>
        </w:r>
        <w:r w:rsidR="00E81F56">
          <w:rPr>
            <w:rStyle w:val="affffb"/>
            <w:rFonts w:hint="eastAsia"/>
          </w:rPr>
          <w:t xml:space="preserve"> 标志</w:t>
        </w:r>
        <w:r w:rsidR="00E81F56">
          <w:tab/>
        </w:r>
        <w:r w:rsidR="00E81F56">
          <w:fldChar w:fldCharType="begin"/>
        </w:r>
        <w:r w:rsidR="00E81F56">
          <w:instrText xml:space="preserve"> PAGEREF _Toc107736789 \h </w:instrText>
        </w:r>
        <w:r w:rsidR="00E81F56">
          <w:fldChar w:fldCharType="separate"/>
        </w:r>
        <w:r w:rsidR="00E81F56">
          <w:t>5</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90" w:history="1">
        <w:r w:rsidR="00E81F56">
          <w:rPr>
            <w:rStyle w:val="affffb"/>
            <w14:scene3d>
              <w14:camera w14:prst="orthographicFront"/>
              <w14:lightRig w14:rig="threePt" w14:dir="t">
                <w14:rot w14:lat="0" w14:lon="0" w14:rev="0"/>
              </w14:lightRig>
            </w14:scene3d>
          </w:rPr>
          <w:t xml:space="preserve">7.2 </w:t>
        </w:r>
        <w:r w:rsidR="00E81F56">
          <w:rPr>
            <w:rStyle w:val="affffb"/>
            <w:rFonts w:hint="eastAsia"/>
          </w:rPr>
          <w:t xml:space="preserve"> 包装要求</w:t>
        </w:r>
        <w:r w:rsidR="00E81F56">
          <w:tab/>
        </w:r>
        <w:r w:rsidR="00E81F56">
          <w:fldChar w:fldCharType="begin"/>
        </w:r>
        <w:r w:rsidR="00E81F56">
          <w:instrText xml:space="preserve"> PAGEREF _Toc107736790 \h </w:instrText>
        </w:r>
        <w:r w:rsidR="00E81F56">
          <w:fldChar w:fldCharType="separate"/>
        </w:r>
        <w:r w:rsidR="00E81F56">
          <w:t>6</w:t>
        </w:r>
        <w:r w:rsidR="00E81F56">
          <w:fldChar w:fldCharType="end"/>
        </w:r>
      </w:hyperlink>
    </w:p>
    <w:p w:rsidR="003E5251" w:rsidRDefault="00297E66">
      <w:pPr>
        <w:pStyle w:val="24"/>
        <w:rPr>
          <w:rFonts w:asciiTheme="minorHAnsi" w:eastAsiaTheme="minorEastAsia" w:hAnsiTheme="minorHAnsi" w:cstheme="minorBidi"/>
          <w:szCs w:val="22"/>
        </w:rPr>
      </w:pPr>
      <w:hyperlink w:anchor="_Toc107736791" w:history="1">
        <w:r w:rsidR="00E81F56">
          <w:rPr>
            <w:rStyle w:val="affffb"/>
            <w14:scene3d>
              <w14:camera w14:prst="orthographicFront"/>
              <w14:lightRig w14:rig="threePt" w14:dir="t">
                <w14:rot w14:lat="0" w14:lon="0" w14:rev="0"/>
              </w14:lightRig>
            </w14:scene3d>
          </w:rPr>
          <w:t xml:space="preserve">7.3 </w:t>
        </w:r>
        <w:r w:rsidR="00E81F56">
          <w:rPr>
            <w:rStyle w:val="affffb"/>
            <w:rFonts w:hint="eastAsia"/>
          </w:rPr>
          <w:t xml:space="preserve"> 运输、贮存</w:t>
        </w:r>
        <w:r w:rsidR="00E81F56">
          <w:tab/>
        </w:r>
        <w:r w:rsidR="00E81F56">
          <w:fldChar w:fldCharType="begin"/>
        </w:r>
        <w:r w:rsidR="00E81F56">
          <w:instrText xml:space="preserve"> PAGEREF _Toc107736791 \h </w:instrText>
        </w:r>
        <w:r w:rsidR="00E81F56">
          <w:fldChar w:fldCharType="separate"/>
        </w:r>
        <w:r w:rsidR="00E81F56">
          <w:t>6</w:t>
        </w:r>
        <w:r w:rsidR="00E81F56">
          <w:fldChar w:fldCharType="end"/>
        </w:r>
      </w:hyperlink>
    </w:p>
    <w:p w:rsidR="003E5251" w:rsidRDefault="00E81F56">
      <w:pPr>
        <w:pStyle w:val="affffffa"/>
        <w:spacing w:after="360"/>
        <w:sectPr w:rsidR="003E5251">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r>
        <w:fldChar w:fldCharType="end"/>
      </w:r>
    </w:p>
    <w:p w:rsidR="003E5251" w:rsidRDefault="00E81F56">
      <w:pPr>
        <w:pStyle w:val="a6"/>
        <w:spacing w:after="360"/>
      </w:pPr>
      <w:bookmarkStart w:id="26" w:name="_Toc107736762"/>
      <w:bookmarkStart w:id="27" w:name="BookMark2"/>
      <w:bookmarkEnd w:id="22"/>
      <w:r>
        <w:rPr>
          <w:spacing w:val="320"/>
        </w:rPr>
        <w:lastRenderedPageBreak/>
        <w:t>前</w:t>
      </w:r>
      <w:r>
        <w:t>言</w:t>
      </w:r>
      <w:bookmarkEnd w:id="23"/>
      <w:bookmarkEnd w:id="24"/>
      <w:bookmarkEnd w:id="25"/>
      <w:bookmarkEnd w:id="26"/>
    </w:p>
    <w:p w:rsidR="003E5251" w:rsidRDefault="00E81F56">
      <w:pPr>
        <w:pStyle w:val="afffff5"/>
        <w:ind w:firstLine="420"/>
      </w:pPr>
      <w:r>
        <w:rPr>
          <w:rFonts w:hint="eastAsia"/>
        </w:rPr>
        <w:t>本文件按照GB/T 1.1—2020《标准化工作导则  第1部分：标准化文件的结构和起草规则》的规定起草。</w:t>
      </w:r>
    </w:p>
    <w:p w:rsidR="003E5251" w:rsidRDefault="00E81F56">
      <w:pPr>
        <w:pStyle w:val="afffff5"/>
        <w:ind w:firstLine="420"/>
      </w:pPr>
      <w:r>
        <w:t>请注意</w:t>
      </w:r>
      <w:r>
        <w:rPr>
          <w:rFonts w:hint="eastAsia"/>
        </w:rPr>
        <w:t>本文件</w:t>
      </w:r>
      <w:r>
        <w:t>的某些内容可能涉入专利。</w:t>
      </w:r>
      <w:r>
        <w:rPr>
          <w:rFonts w:hint="eastAsia"/>
        </w:rPr>
        <w:t>本文件</w:t>
      </w:r>
      <w:r>
        <w:t>的发布机构不承担识别专利的责任。</w:t>
      </w:r>
    </w:p>
    <w:p w:rsidR="003E5251" w:rsidRDefault="00E81F56">
      <w:pPr>
        <w:pStyle w:val="afffff5"/>
        <w:ind w:firstLine="420"/>
      </w:pPr>
      <w:r>
        <w:rPr>
          <w:rFonts w:hint="eastAsia"/>
        </w:rPr>
        <w:t>本文件由中国机械工业联合会提出。</w:t>
      </w:r>
    </w:p>
    <w:p w:rsidR="003E5251" w:rsidRDefault="00E81F56">
      <w:pPr>
        <w:pStyle w:val="afffff5"/>
        <w:ind w:firstLine="420"/>
      </w:pPr>
      <w:r>
        <w:rPr>
          <w:rFonts w:hint="eastAsia"/>
        </w:rPr>
        <w:t>本文件由机械工业电影和电教机械标准化技术委员会(CMIF/TC4)归口。</w:t>
      </w:r>
    </w:p>
    <w:p w:rsidR="003E5251" w:rsidRDefault="00E81F56">
      <w:pPr>
        <w:pStyle w:val="afffff5"/>
        <w:ind w:firstLine="420"/>
      </w:pPr>
      <w:r>
        <w:rPr>
          <w:rFonts w:hint="eastAsia"/>
        </w:rPr>
        <w:t>本文件起草单位：佛山王氏航空光学科技有限公司</w:t>
      </w:r>
      <w:r w:rsidR="00DD4BFD">
        <w:rPr>
          <w:rFonts w:hint="eastAsia"/>
        </w:rPr>
        <w:t>、</w:t>
      </w:r>
      <w:r w:rsidR="00DD4BFD" w:rsidRPr="00DD4BFD">
        <w:rPr>
          <w:rFonts w:hint="eastAsia"/>
        </w:rPr>
        <w:t>深圳瑞欧光技术有限公司</w:t>
      </w:r>
      <w:r>
        <w:rPr>
          <w:rFonts w:hint="eastAsia"/>
        </w:rPr>
        <w:t>、</w:t>
      </w:r>
      <w:r w:rsidR="00DD4BFD" w:rsidRPr="00DD4BFD">
        <w:rPr>
          <w:rFonts w:hint="eastAsia"/>
        </w:rPr>
        <w:t>安徽影动巨星银幕有限公司</w:t>
      </w:r>
      <w:r>
        <w:rPr>
          <w:rFonts w:hint="eastAsia"/>
        </w:rPr>
        <w:t>、秦皇岛视听机械研究所有限公司。</w:t>
      </w:r>
    </w:p>
    <w:p w:rsidR="003E5251" w:rsidRDefault="00E81F56">
      <w:pPr>
        <w:pStyle w:val="afffff5"/>
        <w:ind w:firstLine="420"/>
      </w:pPr>
      <w:r>
        <w:rPr>
          <w:rFonts w:hint="eastAsia"/>
        </w:rPr>
        <w:t>本文件主要起草人：王焘骏、刘少白、邓荣武</w:t>
      </w:r>
      <w:bookmarkStart w:id="28" w:name="_GoBack"/>
      <w:r w:rsidR="00297E66">
        <w:rPr>
          <w:rFonts w:hint="eastAsia"/>
        </w:rPr>
        <w:t>、王虹达</w:t>
      </w:r>
      <w:bookmarkEnd w:id="28"/>
      <w:r>
        <w:rPr>
          <w:rFonts w:hint="eastAsia"/>
        </w:rPr>
        <w:t>。</w:t>
      </w:r>
    </w:p>
    <w:p w:rsidR="003E5251" w:rsidRDefault="00E81F56">
      <w:pPr>
        <w:pStyle w:val="afffff5"/>
        <w:ind w:firstLine="420"/>
        <w:sectPr w:rsidR="003E5251">
          <w:pgSz w:w="11906" w:h="16838"/>
          <w:pgMar w:top="1928" w:right="1134" w:bottom="1134" w:left="1134" w:header="1418" w:footer="1134" w:gutter="284"/>
          <w:pgNumType w:fmt="upperRoman"/>
          <w:cols w:space="425"/>
          <w:formProt w:val="0"/>
          <w:docGrid w:linePitch="312"/>
        </w:sectPr>
      </w:pPr>
      <w:r>
        <w:rPr>
          <w:rFonts w:hint="eastAsia"/>
        </w:rPr>
        <w:t>本文件为首次发布。</w:t>
      </w:r>
    </w:p>
    <w:p w:rsidR="003E5251" w:rsidRDefault="003E5251">
      <w:pPr>
        <w:spacing w:line="20" w:lineRule="exact"/>
        <w:jc w:val="center"/>
        <w:rPr>
          <w:rFonts w:ascii="黑体" w:eastAsia="黑体" w:hAnsi="黑体"/>
          <w:sz w:val="32"/>
          <w:szCs w:val="32"/>
        </w:rPr>
      </w:pPr>
      <w:bookmarkStart w:id="29" w:name="BookMark4"/>
      <w:bookmarkEnd w:id="27"/>
    </w:p>
    <w:p w:rsidR="003E5251" w:rsidRDefault="003E5251">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3281FCD8F9854EC4A0AF61CC1FD869EA"/>
        </w:placeholder>
      </w:sdtPr>
      <w:sdtEndPr/>
      <w:sdtContent>
        <w:p w:rsidR="003E5251" w:rsidRDefault="00E81F56">
          <w:pPr>
            <w:pStyle w:val="afffffffff8"/>
            <w:spacing w:beforeLines="1" w:before="2" w:afterLines="220" w:after="528"/>
          </w:pPr>
          <w:r>
            <w:rPr>
              <w:rFonts w:hint="eastAsia"/>
            </w:rPr>
            <w:t>头戴式增强现实投影显示屏幕</w:t>
          </w:r>
        </w:p>
      </w:sdtContent>
    </w:sdt>
    <w:p w:rsidR="003E5251" w:rsidRDefault="00E81F56">
      <w:pPr>
        <w:pStyle w:val="affc"/>
        <w:spacing w:before="240" w:after="240"/>
      </w:pPr>
      <w:bookmarkStart w:id="31" w:name="_Toc24884211"/>
      <w:bookmarkStart w:id="32" w:name="_Toc107499927"/>
      <w:bookmarkStart w:id="33" w:name="_Toc107736723"/>
      <w:bookmarkStart w:id="34" w:name="_Toc26986530"/>
      <w:bookmarkStart w:id="35" w:name="_Toc17233325"/>
      <w:bookmarkStart w:id="36" w:name="_Toc26648465"/>
      <w:bookmarkStart w:id="37" w:name="_Toc26986771"/>
      <w:bookmarkStart w:id="38" w:name="_Toc97195091"/>
      <w:bookmarkStart w:id="39" w:name="_Toc107473344"/>
      <w:bookmarkStart w:id="40" w:name="_Toc107736763"/>
      <w:bookmarkStart w:id="41" w:name="_Toc24884218"/>
      <w:bookmarkStart w:id="42" w:name="_Toc26718930"/>
      <w:bookmarkStart w:id="43" w:name="_Toc17233333"/>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rsidR="003E5251" w:rsidRDefault="00E81F56">
      <w:pPr>
        <w:pStyle w:val="afffff5"/>
        <w:ind w:firstLine="420"/>
      </w:pPr>
      <w:bookmarkStart w:id="44" w:name="_Toc17233326"/>
      <w:bookmarkStart w:id="45" w:name="_Toc17233334"/>
      <w:bookmarkStart w:id="46" w:name="_Toc24884212"/>
      <w:bookmarkStart w:id="47" w:name="_Toc24884219"/>
      <w:bookmarkStart w:id="48" w:name="_Toc26648466"/>
      <w:r>
        <w:rPr>
          <w:rFonts w:hint="eastAsia"/>
        </w:rPr>
        <w:t>本文件规定了头戴式增强现实投影显示屏幕分类、技术要求、试验方法、验收规则以及标志、包装、运输、贮存。</w:t>
      </w:r>
    </w:p>
    <w:p w:rsidR="003E5251" w:rsidRDefault="00E81F56">
      <w:pPr>
        <w:pStyle w:val="afffff5"/>
        <w:ind w:firstLine="420"/>
      </w:pPr>
      <w:r>
        <w:rPr>
          <w:rFonts w:hint="eastAsia"/>
        </w:rPr>
        <w:t>本文件适用于半反(半透)射技术生产的头戴式增强现实投影显示屏幕</w:t>
      </w:r>
      <w:r w:rsidR="00A11046" w:rsidRPr="00A11046">
        <w:rPr>
          <w:rFonts w:hint="eastAsia"/>
        </w:rPr>
        <w:t>，不适用于光波导技术生产的头戴式增强现实投影显示屏幕</w:t>
      </w:r>
      <w:r>
        <w:rPr>
          <w:rFonts w:hint="eastAsia"/>
        </w:rPr>
        <w:t>。</w:t>
      </w:r>
    </w:p>
    <w:p w:rsidR="003E5251" w:rsidRDefault="00E81F56">
      <w:pPr>
        <w:pStyle w:val="affc"/>
        <w:spacing w:before="240" w:after="240"/>
      </w:pPr>
      <w:bookmarkStart w:id="49" w:name="_Toc26986531"/>
      <w:bookmarkStart w:id="50" w:name="_Toc107736724"/>
      <w:bookmarkStart w:id="51" w:name="_Toc26986772"/>
      <w:bookmarkStart w:id="52" w:name="_Toc107499928"/>
      <w:bookmarkStart w:id="53" w:name="_Toc97195092"/>
      <w:bookmarkStart w:id="54" w:name="_Toc107736764"/>
      <w:bookmarkStart w:id="55" w:name="_Toc26718931"/>
      <w:bookmarkStart w:id="56" w:name="_Toc107473345"/>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A05FAEB248484FB697E2D5502FFD3D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E5251" w:rsidRDefault="00F8737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E5251" w:rsidRDefault="00E81F56">
      <w:pPr>
        <w:pStyle w:val="afffff5"/>
        <w:ind w:firstLine="420"/>
      </w:pPr>
      <w:r>
        <w:rPr>
          <w:rFonts w:hint="eastAsia"/>
        </w:rPr>
        <w:t>GB/T 2408-2021  塑料燃烧性能的测定水平法和垂直法</w:t>
      </w:r>
    </w:p>
    <w:p w:rsidR="003E5251" w:rsidRDefault="00E81F56">
      <w:pPr>
        <w:pStyle w:val="afffff5"/>
        <w:ind w:firstLine="420"/>
      </w:pPr>
      <w:r>
        <w:t>GB</w:t>
      </w:r>
      <w:r>
        <w:rPr>
          <w:rFonts w:hint="eastAsia"/>
        </w:rPr>
        <w:t>/T 2410-2008  透明塑料透光率和雾度的测定</w:t>
      </w:r>
    </w:p>
    <w:p w:rsidR="003E5251" w:rsidRDefault="00E81F56">
      <w:pPr>
        <w:pStyle w:val="afffff5"/>
        <w:ind w:firstLine="420"/>
      </w:pPr>
      <w:r>
        <w:rPr>
          <w:rFonts w:hint="eastAsia"/>
        </w:rPr>
        <w:t>GB/T 13982-2022  反射和透射放映银幕</w:t>
      </w:r>
    </w:p>
    <w:p w:rsidR="003E5251" w:rsidRDefault="00E81F56">
      <w:pPr>
        <w:pStyle w:val="afffff5"/>
        <w:ind w:firstLine="420"/>
      </w:pPr>
      <w:r>
        <w:rPr>
          <w:rFonts w:hint="eastAsia"/>
        </w:rPr>
        <w:t>GB 14866-2006  个人用眼护具技术要求</w:t>
      </w:r>
    </w:p>
    <w:p w:rsidR="003E5251" w:rsidRDefault="00E81F56">
      <w:pPr>
        <w:pStyle w:val="afffff5"/>
        <w:ind w:firstLine="420"/>
      </w:pPr>
      <w:r>
        <w:rPr>
          <w:rFonts w:hint="eastAsia"/>
        </w:rPr>
        <w:t>GB/T 24128-2009  塑料防霉性能试验方法</w:t>
      </w:r>
    </w:p>
    <w:p w:rsidR="003E5251" w:rsidRDefault="00E81F56">
      <w:pPr>
        <w:pStyle w:val="afffff5"/>
        <w:ind w:firstLine="420"/>
      </w:pPr>
      <w:r>
        <w:rPr>
          <w:rFonts w:hint="eastAsia"/>
        </w:rPr>
        <w:t>GB/T 25480-2010  仪器仪表运输、贮存基本环境条件及试验方法</w:t>
      </w:r>
    </w:p>
    <w:p w:rsidR="003E5251" w:rsidRDefault="00E81F56">
      <w:pPr>
        <w:pStyle w:val="afffff5"/>
        <w:ind w:firstLine="420"/>
      </w:pPr>
      <w:r>
        <w:rPr>
          <w:rFonts w:hint="eastAsia"/>
        </w:rPr>
        <w:t>GB/T 26125-2011  电子电气产品六种限用物质的测定</w:t>
      </w:r>
    </w:p>
    <w:p w:rsidR="003E5251" w:rsidRDefault="00E81F56">
      <w:pPr>
        <w:pStyle w:val="afffff5"/>
        <w:ind w:firstLine="420"/>
      </w:pPr>
      <w:r>
        <w:rPr>
          <w:rFonts w:hint="eastAsia"/>
        </w:rPr>
        <w:t>GB/T 26572-2011  电子电气产品中限用物质的限量</w:t>
      </w:r>
    </w:p>
    <w:p w:rsidR="003E5251" w:rsidRDefault="00E81F56">
      <w:pPr>
        <w:pStyle w:val="afffff5"/>
        <w:ind w:firstLine="420"/>
      </w:pPr>
      <w:r>
        <w:rPr>
          <w:rFonts w:hint="eastAsia"/>
        </w:rPr>
        <w:t>GB/T 30042-2013  个体防护装备 眼面部防护 名词术语</w:t>
      </w:r>
    </w:p>
    <w:p w:rsidR="003E5251" w:rsidRDefault="00E81F56">
      <w:pPr>
        <w:pStyle w:val="afffff5"/>
        <w:ind w:firstLine="420"/>
      </w:pPr>
      <w:r>
        <w:rPr>
          <w:rFonts w:hint="eastAsia"/>
        </w:rPr>
        <w:t>GB/T 32166.2-2015  个体防护装备 眼面部防护 职业眼面部防护具测试方法</w:t>
      </w:r>
    </w:p>
    <w:p w:rsidR="003E5251" w:rsidRDefault="00E81F56">
      <w:pPr>
        <w:pStyle w:val="afffff5"/>
        <w:ind w:firstLine="420"/>
      </w:pPr>
      <w:r>
        <w:rPr>
          <w:rFonts w:hint="eastAsia"/>
        </w:rPr>
        <w:t>ASTM D4265-14   家庭清洗中去污性能评估标准指南</w:t>
      </w:r>
    </w:p>
    <w:p w:rsidR="003E5251" w:rsidRDefault="00E81F56">
      <w:pPr>
        <w:pStyle w:val="affc"/>
        <w:spacing w:before="240" w:after="240"/>
      </w:pPr>
      <w:bookmarkStart w:id="57" w:name="_Toc97195093"/>
      <w:bookmarkStart w:id="58" w:name="_Toc107736765"/>
      <w:bookmarkStart w:id="59" w:name="_Toc107473346"/>
      <w:bookmarkStart w:id="60" w:name="_Toc107499929"/>
      <w:bookmarkStart w:id="61" w:name="_Toc107736725"/>
      <w:r>
        <w:rPr>
          <w:rFonts w:hint="eastAsia"/>
          <w:szCs w:val="21"/>
        </w:rPr>
        <w:t>术语和定义</w:t>
      </w:r>
      <w:bookmarkEnd w:id="57"/>
      <w:bookmarkEnd w:id="58"/>
      <w:bookmarkEnd w:id="59"/>
      <w:bookmarkEnd w:id="60"/>
      <w:bookmarkEnd w:id="61"/>
    </w:p>
    <w:bookmarkStart w:id="62" w:name="_Toc26986532" w:displacedByCustomXml="next"/>
    <w:bookmarkEnd w:id="62" w:displacedByCustomXml="next"/>
    <w:sdt>
      <w:sdtPr>
        <w:id w:val="-1909835108"/>
        <w:placeholder>
          <w:docPart w:val="A5B4C9E4C9AE467A98026E8A8A7FA02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E5251" w:rsidRDefault="00E81F56">
          <w:pPr>
            <w:pStyle w:val="afffff5"/>
            <w:ind w:firstLine="420"/>
          </w:pPr>
          <w:r>
            <w:t>GB</w:t>
          </w:r>
          <w:r>
            <w:rPr>
              <w:rFonts w:hint="eastAsia"/>
            </w:rPr>
            <w:t>/T 30042-2013中</w:t>
          </w:r>
          <w:r>
            <w:t>界定的以及下列术语和定义适用于</w:t>
          </w:r>
          <w:r>
            <w:rPr>
              <w:rFonts w:hint="eastAsia"/>
            </w:rPr>
            <w:t>本文件</w:t>
          </w:r>
          <w:r>
            <w:t>。</w:t>
          </w:r>
        </w:p>
      </w:sdtContent>
    </w:sdt>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放映银幕</w:t>
      </w:r>
      <w:r>
        <w:rPr>
          <w:rFonts w:hint="eastAsia"/>
          <w:b/>
        </w:rPr>
        <w:t xml:space="preserve"> projection screens</w:t>
      </w:r>
    </w:p>
    <w:p w:rsidR="003E5251" w:rsidRDefault="00E81F56">
      <w:pPr>
        <w:pStyle w:val="afffff5"/>
        <w:ind w:firstLineChars="194" w:firstLine="407"/>
      </w:pPr>
      <w:r>
        <w:rPr>
          <w:rFonts w:hint="eastAsia"/>
        </w:rPr>
        <w:t>供放映用的具有规定光学特性的光反射和透射幕面。</w:t>
      </w:r>
    </w:p>
    <w:p w:rsidR="003E5251" w:rsidRDefault="00E81F56">
      <w:pPr>
        <w:pStyle w:val="afffff5"/>
        <w:ind w:firstLine="420"/>
      </w:pPr>
      <w:r>
        <w:rPr>
          <w:rFonts w:hint="eastAsia"/>
        </w:rPr>
        <w:t>[来源：GB/T 13982-2022，3.1]</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增强现实</w:t>
      </w:r>
      <w:r>
        <w:rPr>
          <w:b/>
        </w:rPr>
        <w:t xml:space="preserve"> augmented reality </w:t>
      </w:r>
    </w:p>
    <w:p w:rsidR="003E5251" w:rsidRDefault="00E81F56">
      <w:pPr>
        <w:pStyle w:val="afffff5"/>
        <w:ind w:firstLine="420"/>
      </w:pPr>
      <w:r>
        <w:rPr>
          <w:rFonts w:hint="eastAsia"/>
        </w:rPr>
        <w:t>增强现实(Augmented Reality，简称 AR)，是一种实时地计算摄影机影像的位置及角度并加上相应图像的技术，这种技术的目标是在屏幕上把虚拟世界套在现实世界并进行互动。把原本在现实世界的一定时间空间范围内很难体验到的实体信息(视觉信息,声音,味道,触觉等),通过科学技术模拟仿真后再叠加到现实世界被人类感官所感知,从而达到超越现实的感官体验。</w:t>
      </w:r>
    </w:p>
    <w:p w:rsidR="003E5251" w:rsidRDefault="003E5251">
      <w:pPr>
        <w:pStyle w:val="afffffffffff4"/>
        <w:ind w:left="420" w:hangingChars="200" w:hanging="420"/>
      </w:pPr>
    </w:p>
    <w:p w:rsidR="003E5251" w:rsidRDefault="00E81F56">
      <w:pPr>
        <w:pStyle w:val="afffffffffff4"/>
        <w:numPr>
          <w:ilvl w:val="0"/>
          <w:numId w:val="0"/>
        </w:numPr>
        <w:ind w:left="420"/>
        <w:rPr>
          <w:b/>
        </w:rPr>
      </w:pPr>
      <w:r>
        <w:rPr>
          <w:rFonts w:ascii="黑体" w:eastAsia="黑体" w:hAnsi="黑体" w:cs="黑体" w:hint="eastAsia"/>
          <w:bCs/>
        </w:rPr>
        <w:t>半反(半透)射膜 s</w:t>
      </w:r>
      <w:r>
        <w:rPr>
          <w:rFonts w:hint="eastAsia"/>
          <w:b/>
        </w:rPr>
        <w:t>emitransparent membrane</w:t>
      </w:r>
    </w:p>
    <w:p w:rsidR="003E5251" w:rsidRDefault="00E81F56">
      <w:pPr>
        <w:pStyle w:val="afffff5"/>
        <w:ind w:firstLine="420"/>
      </w:pPr>
      <w:r>
        <w:rPr>
          <w:rFonts w:hint="eastAsia"/>
        </w:rPr>
        <w:t>指光线一部分透过膜一部分被反射半反射膜。</w:t>
      </w:r>
    </w:p>
    <w:p w:rsidR="003E5251" w:rsidRDefault="00E81F56">
      <w:pPr>
        <w:pStyle w:val="afffffffffff4"/>
        <w:ind w:left="420" w:hangingChars="200" w:hanging="420"/>
        <w:rPr>
          <w:rFonts w:ascii="黑体" w:eastAsia="黑体" w:hAnsi="黑体"/>
        </w:rPr>
      </w:pPr>
      <w:r>
        <w:rPr>
          <w:rFonts w:ascii="黑体" w:eastAsia="黑体" w:hAnsi="黑体"/>
        </w:rPr>
        <w:t xml:space="preserve"> </w:t>
      </w:r>
    </w:p>
    <w:p w:rsidR="003E5251" w:rsidRDefault="00E81F56">
      <w:pPr>
        <w:pStyle w:val="afffff5"/>
        <w:ind w:firstLine="420"/>
        <w:rPr>
          <w:b/>
        </w:rPr>
      </w:pPr>
      <w:r>
        <w:rPr>
          <w:rFonts w:ascii="黑体" w:eastAsia="黑体" w:hAnsi="黑体" w:cs="黑体" w:hint="eastAsia"/>
          <w:bCs/>
        </w:rPr>
        <w:t>可见光透光率</w:t>
      </w:r>
      <w:r>
        <w:rPr>
          <w:rFonts w:hint="eastAsia"/>
          <w:b/>
        </w:rPr>
        <w:t xml:space="preserve"> visible light transmittance</w:t>
      </w:r>
    </w:p>
    <w:p w:rsidR="003E5251" w:rsidRDefault="00E81F56">
      <w:pPr>
        <w:pStyle w:val="afffff5"/>
        <w:ind w:firstLine="420"/>
      </w:pPr>
      <w:r>
        <w:rPr>
          <w:rFonts w:hint="eastAsia"/>
        </w:rPr>
        <w:t>在380nm</w:t>
      </w:r>
      <w:r>
        <w:rPr>
          <w:rFonts w:hAnsi="宋体" w:hint="eastAsia"/>
        </w:rPr>
        <w:t>～</w:t>
      </w:r>
      <w:r>
        <w:rPr>
          <w:rFonts w:hint="eastAsia"/>
        </w:rPr>
        <w:t>780nm可见光区透射光和入射光强度之比。</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棱镜度</w:t>
      </w:r>
      <w:r>
        <w:rPr>
          <w:rFonts w:hint="eastAsia"/>
          <w:b/>
        </w:rPr>
        <w:t xml:space="preserve"> dcpth of parallelism</w:t>
      </w:r>
    </w:p>
    <w:p w:rsidR="003E5251" w:rsidRDefault="00E81F56">
      <w:pPr>
        <w:pStyle w:val="afffff5"/>
        <w:ind w:firstLine="420"/>
      </w:pPr>
      <w:r>
        <w:t>通过一个光学系统，物体的视位移与该物体距离之比的</w:t>
      </w:r>
      <w:r>
        <w:rPr>
          <w:rFonts w:hint="eastAsia"/>
        </w:rPr>
        <w:t>100倍。单位：cm/m；符号</w:t>
      </w:r>
      <w:r>
        <w:rPr>
          <w:rFonts w:hAnsi="宋体" w:hint="eastAsia"/>
        </w:rPr>
        <w:t>Δ</w:t>
      </w:r>
      <w:r>
        <w:rPr>
          <w:rFonts w:hint="eastAsia"/>
        </w:rPr>
        <w:t>。</w:t>
      </w:r>
    </w:p>
    <w:p w:rsidR="003E5251" w:rsidRDefault="00E81F56">
      <w:pPr>
        <w:pStyle w:val="afffff5"/>
        <w:ind w:firstLine="420"/>
      </w:pPr>
      <w:r>
        <w:rPr>
          <w:rFonts w:hAnsi="宋体" w:hint="eastAsia"/>
        </w:rPr>
        <w:t>［来源：GB 14866-2006，3.11］</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棱镜度互差</w:t>
      </w:r>
      <w:r>
        <w:rPr>
          <w:rFonts w:hint="eastAsia"/>
          <w:b/>
        </w:rPr>
        <w:t xml:space="preserve"> prismatic  contrast</w:t>
      </w:r>
    </w:p>
    <w:p w:rsidR="003E5251" w:rsidRDefault="00E81F56">
      <w:pPr>
        <w:pStyle w:val="afffff5"/>
        <w:ind w:firstLine="420"/>
      </w:pPr>
      <w:r>
        <w:rPr>
          <w:rFonts w:hint="eastAsia"/>
        </w:rPr>
        <w:t>两个观察点棱镜度值之间的差。</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耐酒精性</w:t>
      </w:r>
      <w:r>
        <w:rPr>
          <w:rFonts w:hint="eastAsia"/>
          <w:b/>
        </w:rPr>
        <w:t xml:space="preserve"> </w:t>
      </w:r>
      <w:r w:rsidR="00DB123B">
        <w:rPr>
          <w:b/>
        </w:rPr>
        <w:t>a</w:t>
      </w:r>
      <w:r>
        <w:rPr>
          <w:rFonts w:hint="eastAsia"/>
          <w:b/>
        </w:rPr>
        <w:t>lcohol resistance</w:t>
      </w:r>
    </w:p>
    <w:p w:rsidR="003E5251" w:rsidRDefault="00E81F56">
      <w:pPr>
        <w:pStyle w:val="afffff5"/>
        <w:ind w:firstLine="420"/>
      </w:pPr>
      <w:r>
        <w:rPr>
          <w:rFonts w:hint="eastAsia"/>
        </w:rPr>
        <w:t>屏幕表面抵抗酒精腐蚀的能力。</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耐磨性</w:t>
      </w:r>
      <w:r>
        <w:rPr>
          <w:rFonts w:hint="eastAsia"/>
          <w:b/>
        </w:rPr>
        <w:t xml:space="preserve"> </w:t>
      </w:r>
      <w:r w:rsidR="00DB123B">
        <w:rPr>
          <w:b/>
        </w:rPr>
        <w:t>t</w:t>
      </w:r>
      <w:r>
        <w:rPr>
          <w:rFonts w:hint="eastAsia"/>
          <w:b/>
        </w:rPr>
        <w:t xml:space="preserve">he surface wear resistance </w:t>
      </w:r>
    </w:p>
    <w:p w:rsidR="003E5251" w:rsidRDefault="00E81F56">
      <w:pPr>
        <w:pStyle w:val="afffff5"/>
        <w:ind w:firstLine="420"/>
      </w:pPr>
      <w:r>
        <w:rPr>
          <w:rFonts w:hint="eastAsia"/>
        </w:rPr>
        <w:t>屏幕表面抵抗机械磨损的能力。</w:t>
      </w:r>
    </w:p>
    <w:p w:rsidR="003E5251" w:rsidRDefault="003E5251">
      <w:pPr>
        <w:pStyle w:val="afffffffffff4"/>
        <w:ind w:left="420" w:hangingChars="200" w:hanging="420"/>
        <w:rPr>
          <w:rFonts w:ascii="黑体" w:eastAsia="黑体" w:hAnsi="黑体"/>
        </w:rPr>
      </w:pPr>
    </w:p>
    <w:p w:rsidR="003E5251" w:rsidRDefault="00E81F56">
      <w:pPr>
        <w:pStyle w:val="afffff5"/>
        <w:ind w:firstLine="420"/>
        <w:rPr>
          <w:b/>
        </w:rPr>
      </w:pPr>
      <w:r>
        <w:rPr>
          <w:rFonts w:ascii="黑体" w:eastAsia="黑体" w:hAnsi="黑体" w:cs="黑体" w:hint="eastAsia"/>
          <w:bCs/>
        </w:rPr>
        <w:t>限用物质</w:t>
      </w:r>
      <w:r>
        <w:rPr>
          <w:rFonts w:hint="eastAsia"/>
          <w:b/>
        </w:rPr>
        <w:t xml:space="preserve"> restricted  substances</w:t>
      </w:r>
    </w:p>
    <w:p w:rsidR="003E5251" w:rsidRDefault="00E81F56">
      <w:pPr>
        <w:pStyle w:val="afffff5"/>
        <w:ind w:firstLine="420"/>
      </w:pPr>
      <w:r>
        <w:rPr>
          <w:rFonts w:hint="eastAsia"/>
        </w:rPr>
        <w:t>法律法规或顾客要求在产品中限制使用的物质。</w:t>
      </w:r>
    </w:p>
    <w:p w:rsidR="003E5251" w:rsidRDefault="00E81F56">
      <w:pPr>
        <w:pStyle w:val="afffff5"/>
        <w:ind w:firstLine="420"/>
      </w:pPr>
      <w:r>
        <w:rPr>
          <w:rFonts w:hint="eastAsia"/>
        </w:rPr>
        <w:t>[来源：GB/T 26572-2011，3.1]</w:t>
      </w:r>
    </w:p>
    <w:p w:rsidR="003E5251" w:rsidRDefault="00E81F56">
      <w:pPr>
        <w:pStyle w:val="affc"/>
        <w:spacing w:before="240" w:after="240"/>
      </w:pPr>
      <w:bookmarkStart w:id="63" w:name="_Toc107736726"/>
      <w:bookmarkStart w:id="64" w:name="_Toc107736766"/>
      <w:bookmarkStart w:id="65" w:name="_Toc107499930"/>
      <w:r>
        <w:t>分类</w:t>
      </w:r>
      <w:bookmarkEnd w:id="63"/>
      <w:bookmarkEnd w:id="64"/>
      <w:bookmarkEnd w:id="65"/>
    </w:p>
    <w:p w:rsidR="003E5251" w:rsidRDefault="00E81F56">
      <w:pPr>
        <w:pStyle w:val="afffff5"/>
        <w:ind w:firstLine="420"/>
      </w:pPr>
      <w:r>
        <w:rPr>
          <w:rFonts w:hint="eastAsia"/>
        </w:rPr>
        <w:t>头戴式增强现实投影显示屏幕(以下简称AR屏幕)</w:t>
      </w:r>
      <w:r>
        <w:t>根据材料分为：玻璃屏幕、聚甲基丙烯酸甲酯</w:t>
      </w:r>
      <w:r>
        <w:rPr>
          <w:rFonts w:hint="eastAsia"/>
        </w:rPr>
        <w:t>(</w:t>
      </w:r>
      <w:r>
        <w:t>简称PMMA屏幕</w:t>
      </w:r>
      <w:r>
        <w:rPr>
          <w:rFonts w:hint="eastAsia"/>
        </w:rPr>
        <w:t>)</w:t>
      </w:r>
      <w:r>
        <w:t>、聚碳酸酯</w:t>
      </w:r>
      <w:r>
        <w:rPr>
          <w:rFonts w:hint="eastAsia"/>
        </w:rPr>
        <w:t>(</w:t>
      </w:r>
      <w:r>
        <w:t>简称PC屏幕</w:t>
      </w:r>
      <w:r>
        <w:rPr>
          <w:rFonts w:hint="eastAsia"/>
        </w:rPr>
        <w:t>)</w:t>
      </w:r>
      <w:r>
        <w:t>、CR</w:t>
      </w:r>
      <w:r>
        <w:rPr>
          <w:rFonts w:hint="eastAsia"/>
        </w:rPr>
        <w:t>39树脂材料(</w:t>
      </w:r>
      <w:r>
        <w:t>简称CR</w:t>
      </w:r>
      <w:r>
        <w:rPr>
          <w:rFonts w:hint="eastAsia"/>
        </w:rPr>
        <w:t>39</w:t>
      </w:r>
      <w:r>
        <w:t>屏幕</w:t>
      </w:r>
      <w:r>
        <w:rPr>
          <w:rFonts w:hint="eastAsia"/>
        </w:rPr>
        <w:t>)、MR聚氨脂材料(</w:t>
      </w:r>
      <w:r>
        <w:t>简称MR屏幕</w:t>
      </w:r>
      <w:r>
        <w:rPr>
          <w:rFonts w:hint="eastAsia"/>
        </w:rPr>
        <w:t>)</w:t>
      </w:r>
      <w:r>
        <w:t>。</w:t>
      </w:r>
    </w:p>
    <w:p w:rsidR="003E5251" w:rsidRDefault="00E81F56">
      <w:pPr>
        <w:pStyle w:val="affc"/>
        <w:spacing w:before="240" w:after="240"/>
      </w:pPr>
      <w:bookmarkStart w:id="66" w:name="_Toc107736727"/>
      <w:bookmarkStart w:id="67" w:name="_Toc107499931"/>
      <w:bookmarkStart w:id="68" w:name="_Toc107736767"/>
      <w:r>
        <w:t>基本要求</w:t>
      </w:r>
      <w:bookmarkEnd w:id="66"/>
      <w:bookmarkEnd w:id="67"/>
      <w:bookmarkEnd w:id="68"/>
      <w:r>
        <w:t>与证实方法</w:t>
      </w:r>
    </w:p>
    <w:p w:rsidR="003E5251" w:rsidRDefault="00E81F56">
      <w:pPr>
        <w:pStyle w:val="affd"/>
        <w:spacing w:before="120" w:after="120"/>
      </w:pPr>
      <w:bookmarkStart w:id="69" w:name="_Toc107736768"/>
      <w:bookmarkStart w:id="70" w:name="_Toc107499932"/>
      <w:bookmarkStart w:id="71" w:name="_Toc107736728"/>
      <w:r>
        <w:t>可见光透光率</w:t>
      </w:r>
      <w:bookmarkEnd w:id="69"/>
      <w:bookmarkEnd w:id="70"/>
      <w:bookmarkEnd w:id="71"/>
    </w:p>
    <w:p w:rsidR="003E5251" w:rsidRDefault="00E81F56">
      <w:pPr>
        <w:pStyle w:val="afffff5"/>
        <w:ind w:firstLine="420"/>
      </w:pPr>
      <w:r>
        <w:t>利用精度为</w:t>
      </w:r>
      <w:r>
        <w:rPr>
          <w:rFonts w:hint="eastAsia"/>
        </w:rPr>
        <w:t>0.2%的</w:t>
      </w:r>
      <w:r>
        <w:t>分光光计度测量在</w:t>
      </w:r>
      <w:r>
        <w:rPr>
          <w:rFonts w:hint="eastAsia"/>
        </w:rPr>
        <w:t>380nm</w:t>
      </w:r>
      <w:r>
        <w:rPr>
          <w:rFonts w:hAnsi="宋体" w:hint="eastAsia"/>
        </w:rPr>
        <w:t>～</w:t>
      </w:r>
      <w:r>
        <w:rPr>
          <w:rFonts w:hint="eastAsia"/>
        </w:rPr>
        <w:t>780nm波长范围内(波长间隔为0.5nm)，测试</w:t>
      </w:r>
      <w:r>
        <w:t>AR屏可见光透光率，依据GB</w:t>
      </w:r>
      <w:r>
        <w:rPr>
          <w:rFonts w:hint="eastAsia"/>
        </w:rPr>
        <w:t>/T 30042-2013附录A相应权重函数计算出平均值，其平均值应</w:t>
      </w:r>
      <w:r>
        <w:rPr>
          <w:rFonts w:hAnsi="宋体" w:hint="eastAsia"/>
        </w:rPr>
        <w:t>在</w:t>
      </w:r>
      <w:r>
        <w:rPr>
          <w:rFonts w:hint="eastAsia"/>
        </w:rPr>
        <w:t>40%</w:t>
      </w:r>
      <w:r>
        <w:rPr>
          <w:rFonts w:hAnsi="宋体" w:hint="eastAsia"/>
        </w:rPr>
        <w:t>±</w:t>
      </w:r>
      <w:r>
        <w:rPr>
          <w:rFonts w:hint="eastAsia"/>
        </w:rPr>
        <w:t>10%范围内。</w:t>
      </w:r>
    </w:p>
    <w:p w:rsidR="003E5251" w:rsidRDefault="00E81F56">
      <w:pPr>
        <w:pStyle w:val="affd"/>
        <w:spacing w:before="120" w:after="120"/>
      </w:pPr>
      <w:bookmarkStart w:id="72" w:name="_Toc107736769"/>
      <w:bookmarkStart w:id="73" w:name="_Toc107499933"/>
      <w:bookmarkStart w:id="74" w:name="_Toc107736729"/>
      <w:r>
        <w:t>幕面解像力</w:t>
      </w:r>
      <w:r>
        <w:rPr>
          <w:rFonts w:hint="eastAsia"/>
        </w:rPr>
        <w:t>(</w:t>
      </w:r>
      <w:r>
        <w:t>锐度</w:t>
      </w:r>
      <w:r>
        <w:rPr>
          <w:rFonts w:hint="eastAsia"/>
        </w:rPr>
        <w:t>)</w:t>
      </w:r>
      <w:bookmarkEnd w:id="72"/>
      <w:bookmarkEnd w:id="73"/>
      <w:bookmarkEnd w:id="74"/>
    </w:p>
    <w:p w:rsidR="003E5251" w:rsidRDefault="00E81F56">
      <w:pPr>
        <w:pStyle w:val="afffff5"/>
        <w:ind w:firstLine="420"/>
      </w:pPr>
      <w:r>
        <w:t>按GB</w:t>
      </w:r>
      <w:r>
        <w:rPr>
          <w:rFonts w:hint="eastAsia"/>
        </w:rPr>
        <w:t>/T 13982-2022</w:t>
      </w:r>
      <w:r w:rsidRPr="004C7E4F">
        <w:rPr>
          <w:rFonts w:hint="eastAsia"/>
        </w:rPr>
        <w:t>中6.</w:t>
      </w:r>
      <w:r w:rsidR="004C7E4F" w:rsidRPr="004C7E4F">
        <w:t>6</w:t>
      </w:r>
      <w:r w:rsidRPr="004C7E4F">
        <w:rPr>
          <w:rFonts w:hint="eastAsia"/>
        </w:rPr>
        <w:t>的规</w:t>
      </w:r>
      <w:r>
        <w:rPr>
          <w:rFonts w:hint="eastAsia"/>
        </w:rPr>
        <w:t>定进行试验，</w:t>
      </w:r>
      <w:r>
        <w:t>AR屏幕应具有满足</w:t>
      </w:r>
      <w:r>
        <w:rPr>
          <w:rFonts w:hint="eastAsia"/>
        </w:rPr>
        <w:t>125线对/mm及以上的幕面解像力。</w:t>
      </w:r>
    </w:p>
    <w:p w:rsidR="003E5251" w:rsidRDefault="00E81F56">
      <w:pPr>
        <w:pStyle w:val="affd"/>
        <w:spacing w:before="120" w:after="120"/>
      </w:pPr>
      <w:bookmarkStart w:id="75" w:name="_Toc107499934"/>
      <w:bookmarkStart w:id="76" w:name="_Toc107736730"/>
      <w:bookmarkStart w:id="77" w:name="_Toc107736770"/>
      <w:r>
        <w:t>棱镜度</w:t>
      </w:r>
      <w:bookmarkEnd w:id="75"/>
      <w:bookmarkEnd w:id="76"/>
      <w:bookmarkEnd w:id="77"/>
    </w:p>
    <w:p w:rsidR="003E5251" w:rsidRDefault="00E81F56">
      <w:pPr>
        <w:pStyle w:val="afffff5"/>
        <w:ind w:firstLine="420"/>
      </w:pPr>
      <w:r>
        <w:rPr>
          <w:rFonts w:hAnsi="宋体" w:hint="eastAsia"/>
        </w:rPr>
        <w:t>按GB/T 32166.2-2015中5.1的规定进行试验，AR屏幕棱镜度≤</w:t>
      </w:r>
      <w:r>
        <w:rPr>
          <w:rFonts w:hint="eastAsia"/>
        </w:rPr>
        <w:t>0.12cm/m。</w:t>
      </w:r>
    </w:p>
    <w:p w:rsidR="003E5251" w:rsidRDefault="00E81F56">
      <w:pPr>
        <w:pStyle w:val="affd"/>
        <w:spacing w:before="120" w:after="120"/>
      </w:pPr>
      <w:bookmarkStart w:id="78" w:name="_Toc107499935"/>
      <w:bookmarkStart w:id="79" w:name="_Toc107736731"/>
      <w:bookmarkStart w:id="80" w:name="_Toc107736771"/>
      <w:r>
        <w:t>棱镜度互差</w:t>
      </w:r>
      <w:bookmarkEnd w:id="78"/>
      <w:bookmarkEnd w:id="79"/>
      <w:bookmarkEnd w:id="80"/>
    </w:p>
    <w:p w:rsidR="003E5251" w:rsidRDefault="00E81F56">
      <w:pPr>
        <w:pStyle w:val="afffff5"/>
        <w:ind w:firstLine="420"/>
      </w:pPr>
      <w:r>
        <w:rPr>
          <w:rFonts w:hint="eastAsia"/>
        </w:rPr>
        <w:t>按GB/T 32166.2-2015中5.2的规定进行试验，AR屏幕棱镜度互差要求见表1。</w:t>
      </w:r>
    </w:p>
    <w:p w:rsidR="003E5251" w:rsidRDefault="00E81F56">
      <w:pPr>
        <w:pStyle w:val="aff2"/>
        <w:spacing w:before="120" w:after="120"/>
      </w:pPr>
      <w:r>
        <w:t>棱镜度互差要求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71"/>
        <w:gridCol w:w="1771"/>
        <w:gridCol w:w="1771"/>
      </w:tblGrid>
      <w:tr w:rsidR="003E5251" w:rsidTr="004C7E4F">
        <w:trPr>
          <w:trHeight w:hRule="exact" w:val="340"/>
          <w:tblHeader/>
          <w:jc w:val="center"/>
        </w:trPr>
        <w:tc>
          <w:tcPr>
            <w:tcW w:w="3542" w:type="dxa"/>
            <w:gridSpan w:val="2"/>
            <w:tcBorders>
              <w:top w:val="single" w:sz="8" w:space="0" w:color="auto"/>
              <w:bottom w:val="single" w:sz="8" w:space="0" w:color="auto"/>
            </w:tcBorders>
            <w:shd w:val="clear" w:color="auto" w:fill="auto"/>
            <w:vAlign w:val="center"/>
          </w:tcPr>
          <w:p w:rsidR="003E5251" w:rsidRDefault="00E81F56">
            <w:pPr>
              <w:pStyle w:val="afffffffff9"/>
            </w:pPr>
            <w:r>
              <w:t>水平</w:t>
            </w:r>
            <w:r>
              <w:rPr>
                <w:rFonts w:hint="eastAsia"/>
              </w:rPr>
              <w:t>方向</w:t>
            </w:r>
          </w:p>
        </w:tc>
        <w:tc>
          <w:tcPr>
            <w:tcW w:w="1771" w:type="dxa"/>
            <w:vMerge w:val="restart"/>
            <w:tcBorders>
              <w:top w:val="single" w:sz="8" w:space="0" w:color="auto"/>
            </w:tcBorders>
            <w:shd w:val="clear" w:color="auto" w:fill="auto"/>
            <w:vAlign w:val="center"/>
          </w:tcPr>
          <w:p w:rsidR="003E5251" w:rsidRDefault="00E81F56">
            <w:pPr>
              <w:pStyle w:val="afffffffff9"/>
            </w:pPr>
            <w:r>
              <w:t>垂直方向</w:t>
            </w:r>
          </w:p>
        </w:tc>
      </w:tr>
      <w:tr w:rsidR="003E5251" w:rsidTr="004C7E4F">
        <w:trPr>
          <w:trHeight w:val="284"/>
          <w:jc w:val="center"/>
        </w:trPr>
        <w:tc>
          <w:tcPr>
            <w:tcW w:w="1771" w:type="dxa"/>
            <w:tcBorders>
              <w:top w:val="single" w:sz="8" w:space="0" w:color="auto"/>
            </w:tcBorders>
            <w:shd w:val="clear" w:color="auto" w:fill="auto"/>
            <w:vAlign w:val="center"/>
          </w:tcPr>
          <w:p w:rsidR="003E5251" w:rsidRDefault="00E81F56">
            <w:pPr>
              <w:pStyle w:val="afffffffff9"/>
            </w:pPr>
            <w:r>
              <w:t>基体朝外</w:t>
            </w:r>
          </w:p>
        </w:tc>
        <w:tc>
          <w:tcPr>
            <w:tcW w:w="1771" w:type="dxa"/>
            <w:tcBorders>
              <w:top w:val="single" w:sz="8" w:space="0" w:color="auto"/>
            </w:tcBorders>
            <w:shd w:val="clear" w:color="auto" w:fill="auto"/>
            <w:vAlign w:val="center"/>
          </w:tcPr>
          <w:p w:rsidR="003E5251" w:rsidRDefault="00E81F56">
            <w:pPr>
              <w:pStyle w:val="afffffffff9"/>
            </w:pPr>
            <w:r>
              <w:t>基体朝内</w:t>
            </w:r>
          </w:p>
        </w:tc>
        <w:tc>
          <w:tcPr>
            <w:tcW w:w="1771" w:type="dxa"/>
            <w:vMerge/>
            <w:shd w:val="clear" w:color="auto" w:fill="auto"/>
            <w:vAlign w:val="center"/>
          </w:tcPr>
          <w:p w:rsidR="003E5251" w:rsidRDefault="003E5251">
            <w:pPr>
              <w:pStyle w:val="afffffffff9"/>
            </w:pPr>
          </w:p>
        </w:tc>
      </w:tr>
      <w:tr w:rsidR="003E5251" w:rsidTr="004C7E4F">
        <w:trPr>
          <w:trHeight w:val="284"/>
          <w:jc w:val="center"/>
        </w:trPr>
        <w:tc>
          <w:tcPr>
            <w:tcW w:w="1771" w:type="dxa"/>
            <w:shd w:val="clear" w:color="auto" w:fill="auto"/>
            <w:vAlign w:val="center"/>
          </w:tcPr>
          <w:p w:rsidR="003E5251" w:rsidRDefault="00E81F56">
            <w:pPr>
              <w:pStyle w:val="afffffffff9"/>
            </w:pPr>
            <w:r>
              <w:rPr>
                <w:rFonts w:hAnsi="宋体" w:hint="eastAsia"/>
              </w:rPr>
              <w:t>≤</w:t>
            </w:r>
            <w:r>
              <w:rPr>
                <w:rFonts w:hint="eastAsia"/>
              </w:rPr>
              <w:t>0.75cm/m</w:t>
            </w:r>
          </w:p>
        </w:tc>
        <w:tc>
          <w:tcPr>
            <w:tcW w:w="1771" w:type="dxa"/>
            <w:shd w:val="clear" w:color="auto" w:fill="auto"/>
            <w:vAlign w:val="center"/>
          </w:tcPr>
          <w:p w:rsidR="003E5251" w:rsidRDefault="00E81F56">
            <w:pPr>
              <w:pStyle w:val="afffffffff9"/>
            </w:pPr>
            <w:r>
              <w:rPr>
                <w:rFonts w:hAnsi="宋体" w:hint="eastAsia"/>
              </w:rPr>
              <w:t>≤</w:t>
            </w:r>
            <w:r>
              <w:rPr>
                <w:rFonts w:hint="eastAsia"/>
              </w:rPr>
              <w:t>0.25cm/m</w:t>
            </w:r>
          </w:p>
        </w:tc>
        <w:tc>
          <w:tcPr>
            <w:tcW w:w="1771" w:type="dxa"/>
            <w:shd w:val="clear" w:color="auto" w:fill="auto"/>
            <w:vAlign w:val="center"/>
          </w:tcPr>
          <w:p w:rsidR="003E5251" w:rsidRDefault="00E81F56">
            <w:pPr>
              <w:pStyle w:val="afffffffff9"/>
            </w:pPr>
            <w:r>
              <w:rPr>
                <w:rFonts w:hAnsi="宋体" w:hint="eastAsia"/>
              </w:rPr>
              <w:t>≤</w:t>
            </w:r>
            <w:r>
              <w:rPr>
                <w:rFonts w:hint="eastAsia"/>
              </w:rPr>
              <w:t>0.25cm/m</w:t>
            </w:r>
          </w:p>
        </w:tc>
      </w:tr>
    </w:tbl>
    <w:p w:rsidR="003E5251" w:rsidRDefault="00E81F56">
      <w:pPr>
        <w:pStyle w:val="affd"/>
        <w:spacing w:before="120" w:after="120"/>
      </w:pPr>
      <w:bookmarkStart w:id="81" w:name="_Toc107499936"/>
      <w:bookmarkStart w:id="82" w:name="_Toc107736772"/>
      <w:bookmarkStart w:id="83" w:name="_Toc107736732"/>
      <w:bookmarkEnd w:id="81"/>
      <w:r>
        <w:t>耐盐水性</w:t>
      </w:r>
      <w:bookmarkEnd w:id="82"/>
      <w:bookmarkEnd w:id="83"/>
    </w:p>
    <w:p w:rsidR="003E5251" w:rsidRDefault="00E81F56">
      <w:pPr>
        <w:pStyle w:val="afffff5"/>
        <w:ind w:firstLine="420"/>
      </w:pPr>
      <w:r>
        <w:rPr>
          <w:rFonts w:hint="eastAsia"/>
        </w:rPr>
        <w:t>将一片AR屏幕用无水酒精(浓度</w:t>
      </w:r>
      <w:r>
        <w:rPr>
          <w:rFonts w:hAnsi="宋体" w:hint="eastAsia"/>
        </w:rPr>
        <w:t>≥</w:t>
      </w:r>
      <w:r>
        <w:rPr>
          <w:rFonts w:hint="eastAsia"/>
        </w:rPr>
        <w:t>99.5%)清洗干净，再用纯净水清洗表面。自然晾干后将样品浸入10%的盐水溶液中浸泡48小时；取出后用纯净水清洗，待其干燥后，目视产品表面应无起泡、变色、脱落等现象。</w:t>
      </w:r>
    </w:p>
    <w:p w:rsidR="003E5251" w:rsidRDefault="00E81F56">
      <w:pPr>
        <w:pStyle w:val="affd"/>
        <w:spacing w:before="120" w:after="120"/>
      </w:pPr>
      <w:bookmarkStart w:id="84" w:name="_Toc107736733"/>
      <w:bookmarkStart w:id="85" w:name="_Toc107736773"/>
      <w:r>
        <w:t>耐磨性</w:t>
      </w:r>
      <w:bookmarkEnd w:id="84"/>
      <w:bookmarkEnd w:id="85"/>
    </w:p>
    <w:p w:rsidR="003E5251" w:rsidRDefault="00E81F56">
      <w:pPr>
        <w:pStyle w:val="affe"/>
        <w:spacing w:before="120" w:after="120"/>
      </w:pPr>
      <w:bookmarkStart w:id="86" w:name="_Toc107736734"/>
      <w:r>
        <w:rPr>
          <w:rFonts w:hint="eastAsia"/>
        </w:rPr>
        <w:t>仪器</w:t>
      </w:r>
      <w:bookmarkEnd w:id="86"/>
    </w:p>
    <w:p w:rsidR="003E5251" w:rsidRDefault="00E81F56">
      <w:pPr>
        <w:pStyle w:val="afffff5"/>
        <w:ind w:firstLine="420"/>
      </w:pPr>
      <w:r>
        <w:rPr>
          <w:rFonts w:hint="eastAsia"/>
        </w:rPr>
        <w:t>光散射测试仪器、落砂试验仪器。</w:t>
      </w:r>
    </w:p>
    <w:p w:rsidR="003E5251" w:rsidRDefault="00E81F56">
      <w:pPr>
        <w:pStyle w:val="affe"/>
        <w:spacing w:before="120" w:after="120"/>
      </w:pPr>
      <w:bookmarkStart w:id="87" w:name="_Toc107736735"/>
      <w:r>
        <w:rPr>
          <w:rFonts w:hint="eastAsia"/>
        </w:rPr>
        <w:t>试验步骤</w:t>
      </w:r>
      <w:bookmarkEnd w:id="87"/>
    </w:p>
    <w:p w:rsidR="003E5251" w:rsidRDefault="00E81F56">
      <w:pPr>
        <w:pStyle w:val="afffff5"/>
        <w:ind w:firstLine="420"/>
      </w:pPr>
      <w:r>
        <w:rPr>
          <w:rFonts w:hint="eastAsia"/>
        </w:rPr>
        <w:t>按照GB/T 32166.2-2015中6.9.2和6.9.3进行。</w:t>
      </w:r>
    </w:p>
    <w:p w:rsidR="003E5251" w:rsidRDefault="00E81F56">
      <w:pPr>
        <w:pStyle w:val="affe"/>
        <w:spacing w:before="120" w:after="120"/>
      </w:pPr>
      <w:bookmarkStart w:id="88" w:name="_Toc107736736"/>
      <w:r>
        <w:t>试验条件</w:t>
      </w:r>
      <w:bookmarkEnd w:id="88"/>
    </w:p>
    <w:p w:rsidR="003E5251" w:rsidRDefault="00E81F56">
      <w:pPr>
        <w:pStyle w:val="afffff5"/>
        <w:ind w:firstLine="420"/>
      </w:pPr>
      <w:r>
        <w:rPr>
          <w:rFonts w:hint="eastAsia"/>
        </w:rPr>
        <w:t>试验条件包括：</w:t>
      </w:r>
    </w:p>
    <w:p w:rsidR="003E5251" w:rsidRDefault="00E81F56">
      <w:pPr>
        <w:pStyle w:val="af5"/>
      </w:pPr>
      <w:r>
        <w:t>磨料为直径</w:t>
      </w:r>
      <w:r>
        <w:rPr>
          <w:rFonts w:hint="eastAsia"/>
        </w:rPr>
        <w:t>0.5mm</w:t>
      </w:r>
      <w:r>
        <w:rPr>
          <w:rFonts w:hAnsi="宋体" w:hint="eastAsia"/>
        </w:rPr>
        <w:t>～</w:t>
      </w:r>
      <w:r>
        <w:rPr>
          <w:rFonts w:hint="eastAsia"/>
        </w:rPr>
        <w:t>0.7mm的天然石英砂，</w:t>
      </w:r>
      <w:r>
        <w:t>质量为</w:t>
      </w:r>
      <w:r>
        <w:rPr>
          <w:rFonts w:hint="eastAsia"/>
        </w:rPr>
        <w:t>3Kg；</w:t>
      </w:r>
    </w:p>
    <w:p w:rsidR="003E5251" w:rsidRDefault="00E81F56">
      <w:pPr>
        <w:pStyle w:val="af5"/>
      </w:pPr>
      <w:r>
        <w:t>重力管高</w:t>
      </w:r>
      <w:r>
        <w:rPr>
          <w:rFonts w:hint="eastAsia"/>
        </w:rPr>
        <w:t>1.65米，石英砂自由下落到屏幕中心，并与之成45</w:t>
      </w:r>
      <w:r>
        <w:rPr>
          <w:rFonts w:hint="eastAsia"/>
          <w:sz w:val="22"/>
          <w:vertAlign w:val="superscript"/>
        </w:rPr>
        <w:t>0</w:t>
      </w:r>
      <w:r>
        <w:rPr>
          <w:rFonts w:hint="eastAsia"/>
          <w:sz w:val="22"/>
        </w:rPr>
        <w:t>；</w:t>
      </w:r>
    </w:p>
    <w:p w:rsidR="003E5251" w:rsidRDefault="00E81F56">
      <w:pPr>
        <w:pStyle w:val="af5"/>
      </w:pPr>
      <w:r>
        <w:rPr>
          <w:rFonts w:hint="eastAsia"/>
          <w:sz w:val="22"/>
        </w:rPr>
        <w:t>放置屏幕的转盘转速为250</w:t>
      </w:r>
      <w:r>
        <w:rPr>
          <w:rFonts w:hAnsi="宋体" w:hint="eastAsia"/>
          <w:sz w:val="22"/>
        </w:rPr>
        <w:t>±</w:t>
      </w:r>
      <w:r>
        <w:rPr>
          <w:rFonts w:hint="eastAsia"/>
          <w:sz w:val="22"/>
        </w:rPr>
        <w:t>10rpm；</w:t>
      </w:r>
    </w:p>
    <w:p w:rsidR="003E5251" w:rsidRDefault="00E81F56">
      <w:pPr>
        <w:pStyle w:val="af5"/>
      </w:pPr>
      <w:r>
        <w:rPr>
          <w:rFonts w:hint="eastAsia"/>
          <w:sz w:val="22"/>
        </w:rPr>
        <w:t>石英砂使用寿命为10次。</w:t>
      </w:r>
    </w:p>
    <w:p w:rsidR="003E5251" w:rsidRDefault="00E81F56">
      <w:pPr>
        <w:pStyle w:val="affe"/>
        <w:spacing w:before="120" w:after="120"/>
      </w:pPr>
      <w:bookmarkStart w:id="89" w:name="_Toc107736737"/>
      <w:r>
        <w:t>试验结果</w:t>
      </w:r>
      <w:bookmarkEnd w:id="89"/>
    </w:p>
    <w:p w:rsidR="003E5251" w:rsidRDefault="00E81F56">
      <w:pPr>
        <w:pStyle w:val="afffff5"/>
        <w:ind w:firstLine="420"/>
      </w:pPr>
      <w:r>
        <w:t>按照</w:t>
      </w:r>
      <w:r>
        <w:rPr>
          <w:rFonts w:hint="eastAsia"/>
        </w:rPr>
        <w:t>5.6.2和5.6.3方法进行试验，试验后样品的广角散射(雾度)测量值应</w:t>
      </w:r>
      <w:r>
        <w:rPr>
          <w:rFonts w:hAnsi="宋体" w:hint="eastAsia"/>
        </w:rPr>
        <w:t>≤</w:t>
      </w:r>
      <w:r>
        <w:rPr>
          <w:rFonts w:hint="eastAsia"/>
        </w:rPr>
        <w:t>2%，或狭角散射(光漫射)测量值应</w:t>
      </w:r>
      <w:r>
        <w:rPr>
          <w:rFonts w:hAnsi="宋体" w:hint="eastAsia"/>
        </w:rPr>
        <w:t>≤</w:t>
      </w:r>
      <w:r>
        <w:rPr>
          <w:rFonts w:hint="eastAsia"/>
        </w:rPr>
        <w:t>0.5cd/(m</w:t>
      </w:r>
      <w:r>
        <w:rPr>
          <w:rFonts w:hint="eastAsia"/>
          <w:vertAlign w:val="superscript"/>
        </w:rPr>
        <w:t>2</w:t>
      </w:r>
      <w:r>
        <w:rPr>
          <w:rFonts w:hAnsi="宋体" w:hint="eastAsia"/>
        </w:rPr>
        <w:t>·</w:t>
      </w:r>
      <w:r>
        <w:rPr>
          <w:rFonts w:hint="eastAsia"/>
        </w:rPr>
        <w:t>lx)。</w:t>
      </w:r>
    </w:p>
    <w:p w:rsidR="003E5251" w:rsidRDefault="00E81F56">
      <w:pPr>
        <w:pStyle w:val="afff2"/>
      </w:pPr>
      <w:r>
        <w:t>广角散射(雾值)计算方法按GB</w:t>
      </w:r>
      <w:r>
        <w:rPr>
          <w:rFonts w:hint="eastAsia"/>
        </w:rPr>
        <w:t>/T 2410-2008附录A。</w:t>
      </w:r>
    </w:p>
    <w:p w:rsidR="003E5251" w:rsidRDefault="00E81F56">
      <w:pPr>
        <w:pStyle w:val="affd"/>
        <w:spacing w:before="120" w:after="120"/>
      </w:pPr>
      <w:bookmarkStart w:id="90" w:name="_Toc107736774"/>
      <w:bookmarkStart w:id="91" w:name="_Toc107736738"/>
      <w:r>
        <w:rPr>
          <w:rFonts w:hint="eastAsia"/>
        </w:rPr>
        <w:t>耐酒精</w:t>
      </w:r>
      <w:bookmarkEnd w:id="90"/>
      <w:bookmarkEnd w:id="91"/>
      <w:r>
        <w:rPr>
          <w:rFonts w:hint="eastAsia"/>
        </w:rPr>
        <w:t>性</w:t>
      </w:r>
    </w:p>
    <w:p w:rsidR="003E5251" w:rsidRDefault="00E81F56">
      <w:pPr>
        <w:pStyle w:val="afffff5"/>
        <w:ind w:firstLine="420"/>
      </w:pPr>
      <w:r>
        <w:rPr>
          <w:rFonts w:hint="eastAsia"/>
        </w:rPr>
        <w:t>用无尘布蘸酒精(浓度≥95%)，以不滴下为原则均匀持续涂抹在屏幕表面，保持15min。目视外观，AR屏幕膜层不应出现裂纹、被腐蚀、脱落、溶解、褪色现象。</w:t>
      </w:r>
    </w:p>
    <w:p w:rsidR="003E5251" w:rsidRDefault="00E81F56">
      <w:pPr>
        <w:pStyle w:val="affd"/>
        <w:spacing w:before="120" w:after="120"/>
      </w:pPr>
      <w:bookmarkStart w:id="92" w:name="_Toc107736775"/>
      <w:bookmarkStart w:id="93" w:name="_Toc107736739"/>
      <w:r>
        <w:rPr>
          <w:rFonts w:hint="eastAsia"/>
        </w:rPr>
        <w:t>耐化妆品</w:t>
      </w:r>
      <w:bookmarkEnd w:id="92"/>
      <w:bookmarkEnd w:id="93"/>
    </w:p>
    <w:p w:rsidR="003E5251" w:rsidRDefault="00E81F56">
      <w:pPr>
        <w:pStyle w:val="afffff5"/>
        <w:ind w:firstLine="420"/>
      </w:pPr>
      <w:r>
        <w:rPr>
          <w:rFonts w:hint="eastAsia"/>
        </w:rPr>
        <w:t>用棉签或无尘布将凡士林面霜、防晒霜、护手霜(每种取2个样品)均匀涂覆在屏幕表面，将样品放置在温箱内(设定同交变湿热)，保持48小时后用无尘布将化妆品擦拭干净，在常温环境下放置2小时后，目视检查，样品外观无裂纹、被腐蚀、脱落、变形、变色现象。</w:t>
      </w:r>
    </w:p>
    <w:p w:rsidR="003E5251" w:rsidRDefault="00E81F56">
      <w:pPr>
        <w:pStyle w:val="afffff5"/>
        <w:ind w:firstLine="420"/>
      </w:pPr>
      <w:r>
        <w:rPr>
          <w:rFonts w:hint="eastAsia"/>
        </w:rPr>
        <w:t>温箱交变湿热参数：</w:t>
      </w:r>
    </w:p>
    <w:p w:rsidR="003E5251" w:rsidRDefault="00E81F56">
      <w:pPr>
        <w:pStyle w:val="af2"/>
      </w:pPr>
      <w:r>
        <w:rPr>
          <w:rFonts w:hint="eastAsia"/>
        </w:rPr>
        <w:t>相对湿度95%</w:t>
      </w:r>
      <w:r>
        <w:rPr>
          <w:rFonts w:hAnsi="宋体" w:hint="eastAsia"/>
        </w:rPr>
        <w:t>±</w:t>
      </w:r>
      <w:r>
        <w:rPr>
          <w:rFonts w:hint="eastAsia"/>
        </w:rPr>
        <w:t>2%；</w:t>
      </w:r>
    </w:p>
    <w:p w:rsidR="003E5251" w:rsidRDefault="00E81F56">
      <w:pPr>
        <w:pStyle w:val="af2"/>
      </w:pPr>
      <w:r>
        <w:rPr>
          <w:rFonts w:hint="eastAsia"/>
        </w:rPr>
        <w:t>温度25</w:t>
      </w:r>
      <w:r>
        <w:rPr>
          <w:rFonts w:hAnsi="宋体" w:hint="eastAsia"/>
        </w:rPr>
        <w:t>℃</w:t>
      </w:r>
      <w:r>
        <w:rPr>
          <w:rFonts w:hint="eastAsia"/>
        </w:rPr>
        <w:t>时用3h升温到55</w:t>
      </w:r>
      <w:r>
        <w:rPr>
          <w:rFonts w:hAnsi="宋体" w:hint="eastAsia"/>
        </w:rPr>
        <w:t>℃</w:t>
      </w:r>
      <w:r>
        <w:rPr>
          <w:rFonts w:hint="eastAsia"/>
        </w:rPr>
        <w:t>，保持9h；</w:t>
      </w:r>
    </w:p>
    <w:p w:rsidR="003E5251" w:rsidRDefault="00E81F56">
      <w:pPr>
        <w:pStyle w:val="af2"/>
      </w:pPr>
      <w:r>
        <w:rPr>
          <w:rFonts w:hint="eastAsia"/>
        </w:rPr>
        <w:t>然后，降回25</w:t>
      </w:r>
      <w:r>
        <w:rPr>
          <w:rFonts w:hAnsi="宋体" w:hint="eastAsia"/>
        </w:rPr>
        <w:t>℃</w:t>
      </w:r>
      <w:r>
        <w:rPr>
          <w:rFonts w:hint="eastAsia"/>
        </w:rPr>
        <w:t>，保持9h。</w:t>
      </w:r>
    </w:p>
    <w:p w:rsidR="003E5251" w:rsidRDefault="00E81F56">
      <w:pPr>
        <w:pStyle w:val="af2"/>
        <w:numPr>
          <w:ilvl w:val="0"/>
          <w:numId w:val="0"/>
        </w:numPr>
        <w:ind w:left="851"/>
      </w:pPr>
      <w:r>
        <w:rPr>
          <w:rFonts w:hint="eastAsia"/>
        </w:rPr>
        <w:t>以上为一个周期，重复2次。</w:t>
      </w:r>
    </w:p>
    <w:p w:rsidR="003E5251" w:rsidRDefault="00E81F56">
      <w:pPr>
        <w:pStyle w:val="affd"/>
        <w:spacing w:before="120" w:after="120"/>
      </w:pPr>
      <w:bookmarkStart w:id="94" w:name="_Toc107736776"/>
      <w:bookmarkStart w:id="95" w:name="_Toc107736740"/>
      <w:r>
        <w:rPr>
          <w:rFonts w:hint="eastAsia"/>
        </w:rPr>
        <w:t>耐脏污</w:t>
      </w:r>
      <w:bookmarkEnd w:id="94"/>
      <w:bookmarkEnd w:id="95"/>
    </w:p>
    <w:p w:rsidR="003E5251" w:rsidRDefault="00E81F56">
      <w:pPr>
        <w:pStyle w:val="afffff5"/>
        <w:ind w:firstLine="420"/>
      </w:pPr>
      <w:r>
        <w:rPr>
          <w:rFonts w:hint="eastAsia"/>
        </w:rPr>
        <w:t>使用ZEBRA黑色油性笔(型号：MO-120-MC，细头测试)，油性笔与屏幕表面呈90</w:t>
      </w:r>
      <w:r>
        <w:rPr>
          <w:rFonts w:hint="eastAsia"/>
          <w:vertAlign w:val="superscript"/>
        </w:rPr>
        <w:t>0</w:t>
      </w:r>
      <w:r>
        <w:rPr>
          <w:rFonts w:hint="eastAsia"/>
        </w:rPr>
        <w:t>角，施加约1-2N的力在屏幕表面画出5条5mm</w:t>
      </w:r>
      <w:r>
        <w:rPr>
          <w:rFonts w:hAnsi="宋体" w:hint="eastAsia"/>
        </w:rPr>
        <w:t>～</w:t>
      </w:r>
      <w:r>
        <w:rPr>
          <w:rFonts w:hint="eastAsia"/>
        </w:rPr>
        <w:t>10mm的笔迹，自然环境下静置10min后立即用酒精(浓度</w:t>
      </w:r>
      <w:r>
        <w:rPr>
          <w:rFonts w:hAnsi="宋体" w:hint="eastAsia"/>
        </w:rPr>
        <w:t>≥</w:t>
      </w:r>
      <w:r>
        <w:rPr>
          <w:rFonts w:hint="eastAsia"/>
        </w:rPr>
        <w:t>95%)擦拭表面，目视检查，屏幕表面应无裂纹、被腐蚀、脱落、溶解、扩散现象。</w:t>
      </w:r>
    </w:p>
    <w:p w:rsidR="003E5251" w:rsidRDefault="00E81F56">
      <w:pPr>
        <w:pStyle w:val="afff2"/>
      </w:pPr>
      <w:r>
        <w:rPr>
          <w:rFonts w:hint="eastAsia"/>
        </w:rPr>
        <w:t>油性笔不局限于上述品牌、型号，如英雄、得力等品牌均可。</w:t>
      </w:r>
    </w:p>
    <w:p w:rsidR="003E5251" w:rsidRDefault="00E81F56">
      <w:pPr>
        <w:pStyle w:val="affd"/>
        <w:spacing w:before="120" w:after="120"/>
      </w:pPr>
      <w:bookmarkStart w:id="96" w:name="_Toc107736741"/>
      <w:bookmarkStart w:id="97" w:name="_Toc107736777"/>
      <w:r>
        <w:rPr>
          <w:rFonts w:hint="eastAsia"/>
        </w:rPr>
        <w:t>耐汗液</w:t>
      </w:r>
      <w:bookmarkEnd w:id="96"/>
      <w:bookmarkEnd w:id="97"/>
    </w:p>
    <w:p w:rsidR="003E5251" w:rsidRDefault="00E81F56">
      <w:pPr>
        <w:pStyle w:val="afffff5"/>
        <w:ind w:firstLine="420"/>
      </w:pPr>
      <w:r>
        <w:rPr>
          <w:rFonts w:hint="eastAsia"/>
        </w:rPr>
        <w:t>用无尘布将屏幕表面擦拭干净，再用标准汗液(PH值6.5</w:t>
      </w:r>
      <w:r>
        <w:rPr>
          <w:rFonts w:hAnsi="宋体" w:hint="eastAsia"/>
        </w:rPr>
        <w:t>±</w:t>
      </w:r>
      <w:r>
        <w:rPr>
          <w:rFonts w:hint="eastAsia"/>
        </w:rPr>
        <w:t>0.1)浸泡后的无尘布来回擦拭(擦拭力度约3-6N)，擦拭2min，保障屏幕表面湿润，在自然环境中放置2h，目视检查外观无变化、无腐蚀、变色、起泡、开裂、涂层脱落。</w:t>
      </w:r>
    </w:p>
    <w:p w:rsidR="003E5251" w:rsidRDefault="00E81F56">
      <w:pPr>
        <w:pStyle w:val="afffff5"/>
        <w:ind w:firstLine="420"/>
      </w:pPr>
      <w:r>
        <w:rPr>
          <w:rFonts w:hint="eastAsia"/>
        </w:rPr>
        <w:t>汗液的配置方法：</w:t>
      </w:r>
    </w:p>
    <w:p w:rsidR="003E5251" w:rsidRDefault="00E81F56">
      <w:pPr>
        <w:pStyle w:val="af5"/>
        <w:numPr>
          <w:ilvl w:val="0"/>
          <w:numId w:val="32"/>
        </w:numPr>
      </w:pPr>
      <w:r>
        <w:rPr>
          <w:rFonts w:hint="eastAsia"/>
        </w:rPr>
        <w:t>将1.00</w:t>
      </w:r>
      <w:r>
        <w:rPr>
          <w:rFonts w:hAnsi="宋体" w:hint="eastAsia"/>
        </w:rPr>
        <w:t>±</w:t>
      </w:r>
      <w:r>
        <w:rPr>
          <w:rFonts w:hint="eastAsia"/>
        </w:rPr>
        <w:t>0.01g尿素，5.00</w:t>
      </w:r>
      <w:r>
        <w:rPr>
          <w:rFonts w:hAnsi="宋体" w:hint="eastAsia"/>
        </w:rPr>
        <w:t>±</w:t>
      </w:r>
      <w:r>
        <w:rPr>
          <w:rFonts w:hint="eastAsia"/>
        </w:rPr>
        <w:t>0.01g氯化钠和1.14</w:t>
      </w:r>
      <w:r>
        <w:rPr>
          <w:rFonts w:hAnsi="宋体" w:hint="eastAsia"/>
        </w:rPr>
        <w:t>±</w:t>
      </w:r>
      <w:r>
        <w:rPr>
          <w:rFonts w:hint="eastAsia"/>
        </w:rPr>
        <w:t>0.02g乳酸(DL-乳酸含量</w:t>
      </w:r>
      <w:r>
        <w:rPr>
          <w:rFonts w:hAnsi="宋体" w:hint="eastAsia"/>
        </w:rPr>
        <w:t>≥</w:t>
      </w:r>
      <w:r>
        <w:rPr>
          <w:rFonts w:hint="eastAsia"/>
        </w:rPr>
        <w:t>88%)倒入一个1000ml的玻璃容器中，加入900ml蒸馏水并搅拌直到加入的所有试剂都完全溶解；</w:t>
      </w:r>
    </w:p>
    <w:p w:rsidR="003E5251" w:rsidRDefault="00E81F56">
      <w:pPr>
        <w:pStyle w:val="af5"/>
        <w:numPr>
          <w:ilvl w:val="0"/>
          <w:numId w:val="32"/>
        </w:numPr>
      </w:pPr>
      <w:r>
        <w:rPr>
          <w:rFonts w:hint="eastAsia"/>
        </w:rPr>
        <w:t>校准PH测量计并将PH电极浸入容器中，轻轻搅拌并小心加入稀氨水溶液(1%)直至达到一个稳定的PH值(6.50</w:t>
      </w:r>
      <w:r>
        <w:rPr>
          <w:rFonts w:hAnsi="宋体" w:hint="eastAsia"/>
        </w:rPr>
        <w:t>±</w:t>
      </w:r>
      <w:r>
        <w:rPr>
          <w:rFonts w:hint="eastAsia"/>
        </w:rPr>
        <w:t>0.10)；</w:t>
      </w:r>
    </w:p>
    <w:p w:rsidR="003E5251" w:rsidRDefault="00E81F56">
      <w:pPr>
        <w:pStyle w:val="af5"/>
        <w:numPr>
          <w:ilvl w:val="0"/>
          <w:numId w:val="32"/>
        </w:numPr>
      </w:pPr>
      <w:r>
        <w:rPr>
          <w:rFonts w:hint="eastAsia"/>
        </w:rPr>
        <w:t>汗液贮存在温度可控24</w:t>
      </w:r>
      <w:r>
        <w:rPr>
          <w:rFonts w:hAnsi="宋体" w:hint="eastAsia"/>
        </w:rPr>
        <w:t>℃±</w:t>
      </w:r>
      <w:r>
        <w:rPr>
          <w:rFonts w:hint="eastAsia"/>
        </w:rPr>
        <w:t>2</w:t>
      </w:r>
      <w:r>
        <w:rPr>
          <w:rFonts w:hAnsi="宋体" w:hint="eastAsia"/>
        </w:rPr>
        <w:t>℃</w:t>
      </w:r>
      <w:r>
        <w:rPr>
          <w:rFonts w:hint="eastAsia"/>
        </w:rPr>
        <w:t>的环境中，保质期为2周。</w:t>
      </w:r>
    </w:p>
    <w:p w:rsidR="003E5251" w:rsidRDefault="00E81F56">
      <w:pPr>
        <w:pStyle w:val="affd"/>
        <w:spacing w:before="120" w:after="120"/>
      </w:pPr>
      <w:bookmarkStart w:id="98" w:name="_Toc107736778"/>
      <w:bookmarkStart w:id="99" w:name="_Toc107736742"/>
      <w:r>
        <w:rPr>
          <w:rFonts w:hint="eastAsia"/>
        </w:rPr>
        <w:t>耐皮脂</w:t>
      </w:r>
      <w:bookmarkEnd w:id="98"/>
      <w:bookmarkEnd w:id="99"/>
    </w:p>
    <w:p w:rsidR="003E5251" w:rsidRDefault="00E81F56">
      <w:pPr>
        <w:pStyle w:val="afffff5"/>
        <w:ind w:firstLine="420"/>
      </w:pPr>
      <w:r>
        <w:rPr>
          <w:rFonts w:hint="eastAsia"/>
        </w:rPr>
        <w:t>与5.8条款一致，只将化妆品换成皮脂，测试用的皮脂应按照ASTM D4265-14中的配方进行配制。</w:t>
      </w:r>
    </w:p>
    <w:p w:rsidR="003E5251" w:rsidRDefault="00E81F56">
      <w:pPr>
        <w:pStyle w:val="affd"/>
        <w:spacing w:before="120" w:after="120"/>
      </w:pPr>
      <w:bookmarkStart w:id="100" w:name="_Toc107736743"/>
      <w:bookmarkStart w:id="101" w:name="_Toc107736779"/>
      <w:r>
        <w:t>强度</w:t>
      </w:r>
      <w:bookmarkEnd w:id="100"/>
      <w:bookmarkEnd w:id="101"/>
    </w:p>
    <w:p w:rsidR="003E5251" w:rsidRDefault="00E81F56">
      <w:pPr>
        <w:pStyle w:val="afffff5"/>
        <w:ind w:firstLine="420"/>
      </w:pPr>
      <w:r>
        <w:t>按照GB</w:t>
      </w:r>
      <w:r>
        <w:rPr>
          <w:rFonts w:hint="eastAsia"/>
        </w:rPr>
        <w:t>/T 32166.2-2015中6.1.2规定的方法进行试验，试验后AR屏幕不应破裂，即AR屏幕完全裂开或者碎成两片或更多片。</w:t>
      </w:r>
    </w:p>
    <w:p w:rsidR="003E5251" w:rsidRDefault="00E81F56">
      <w:pPr>
        <w:pStyle w:val="affd"/>
        <w:spacing w:before="120" w:after="120"/>
      </w:pPr>
      <w:bookmarkStart w:id="102" w:name="_Toc107736744"/>
      <w:bookmarkStart w:id="103" w:name="_Toc107736780"/>
      <w:r>
        <w:t>色彩还原性</w:t>
      </w:r>
      <w:bookmarkEnd w:id="102"/>
      <w:bookmarkEnd w:id="103"/>
    </w:p>
    <w:p w:rsidR="003E5251" w:rsidRDefault="00E81F56">
      <w:pPr>
        <w:pStyle w:val="afffff5"/>
        <w:ind w:firstLine="420"/>
      </w:pPr>
      <w:r w:rsidRPr="004C7E4F">
        <w:rPr>
          <w:rFonts w:hint="eastAsia"/>
        </w:rPr>
        <w:t>按GB/T 13982-2022中6.4进行，AR屏幕的色彩还原</w:t>
      </w:r>
      <w:r>
        <w:rPr>
          <w:rFonts w:hint="eastAsia"/>
        </w:rPr>
        <w:t>性应不小于97%，即反射光谱在380nm</w:t>
      </w:r>
      <w:r>
        <w:rPr>
          <w:rFonts w:hAnsi="宋体" w:hint="eastAsia"/>
        </w:rPr>
        <w:t>～</w:t>
      </w:r>
      <w:r>
        <w:rPr>
          <w:rFonts w:hint="eastAsia"/>
        </w:rPr>
        <w:t>780nm可见光区域，反(透)射光与入射光的颜色色度误差在</w:t>
      </w:r>
      <w:r>
        <w:rPr>
          <w:rFonts w:hAnsi="宋体" w:hint="eastAsia"/>
        </w:rPr>
        <w:t>±</w:t>
      </w:r>
      <w:r>
        <w:rPr>
          <w:rFonts w:hint="eastAsia"/>
        </w:rPr>
        <w:t>3%。</w:t>
      </w:r>
    </w:p>
    <w:p w:rsidR="003E5251" w:rsidRDefault="00E81F56">
      <w:pPr>
        <w:pStyle w:val="affd"/>
        <w:spacing w:before="120" w:after="120"/>
      </w:pPr>
      <w:bookmarkStart w:id="104" w:name="_Toc107736781"/>
      <w:bookmarkStart w:id="105" w:name="_Toc107736745"/>
      <w:r>
        <w:t>防霉性</w:t>
      </w:r>
      <w:bookmarkEnd w:id="104"/>
      <w:bookmarkEnd w:id="105"/>
    </w:p>
    <w:p w:rsidR="003E5251" w:rsidRDefault="00E81F56">
      <w:pPr>
        <w:pStyle w:val="afffff5"/>
        <w:ind w:firstLine="420"/>
      </w:pPr>
      <w:r>
        <w:rPr>
          <w:rFonts w:hint="eastAsia"/>
        </w:rPr>
        <w:t>按照GB/T 24128-2009中的相关试验方法进行。防霉性应达到GB/T 24128-2009表2中3级的要求，即样品上霉菌的生长情况为中度生长(长霉面积≥30％，并＜60％)。</w:t>
      </w:r>
    </w:p>
    <w:p w:rsidR="003E5251" w:rsidRDefault="00E81F56">
      <w:pPr>
        <w:pStyle w:val="affd"/>
        <w:spacing w:before="120" w:after="120"/>
      </w:pPr>
      <w:bookmarkStart w:id="106" w:name="_Toc107736782"/>
      <w:bookmarkStart w:id="107" w:name="_Toc107736746"/>
      <w:r>
        <w:t>阻燃性</w:t>
      </w:r>
      <w:bookmarkEnd w:id="106"/>
      <w:bookmarkEnd w:id="107"/>
    </w:p>
    <w:p w:rsidR="003E5251" w:rsidRDefault="00E81F56">
      <w:pPr>
        <w:pStyle w:val="afffff5"/>
        <w:ind w:firstLine="420"/>
      </w:pPr>
      <w:r>
        <w:t>按照GB</w:t>
      </w:r>
      <w:r>
        <w:rPr>
          <w:rFonts w:hint="eastAsia"/>
        </w:rPr>
        <w:t>/T 2408-2021中“9.试验方法B-垂直燃烧试验”进行，AR屏幕阻燃级别达到V0级。</w:t>
      </w:r>
    </w:p>
    <w:p w:rsidR="003E5251" w:rsidRDefault="00E81F56">
      <w:pPr>
        <w:pStyle w:val="affd"/>
        <w:spacing w:before="120" w:after="120"/>
      </w:pPr>
      <w:bookmarkStart w:id="108" w:name="_Toc107736747"/>
      <w:bookmarkStart w:id="109" w:name="_Toc107736783"/>
      <w:r>
        <w:t>限用物质</w:t>
      </w:r>
      <w:bookmarkEnd w:id="108"/>
      <w:bookmarkEnd w:id="109"/>
    </w:p>
    <w:p w:rsidR="003E5251" w:rsidRDefault="00E81F56">
      <w:pPr>
        <w:pStyle w:val="afffff5"/>
        <w:ind w:firstLine="420"/>
      </w:pPr>
      <w:r>
        <w:rPr>
          <w:rFonts w:hint="eastAsia"/>
        </w:rPr>
        <w:t>按照GB/T 26125-2011中的限用物质的测定方法进行测试，AR屏幕中的限用物质含量应满足GB/T 26572-2011中的规定要求，即铅、汞、六价铬、多溴联苯、多溴二苯醚五种物质单个含量</w:t>
      </w:r>
      <w:r>
        <w:rPr>
          <w:rFonts w:hAnsi="宋体" w:hint="eastAsia"/>
        </w:rPr>
        <w:t>≤</w:t>
      </w:r>
      <w:r>
        <w:rPr>
          <w:rFonts w:hint="eastAsia"/>
        </w:rPr>
        <w:t>0.1%，镉含量</w:t>
      </w:r>
      <w:r>
        <w:rPr>
          <w:rFonts w:hAnsi="宋体" w:hint="eastAsia"/>
        </w:rPr>
        <w:t>≤</w:t>
      </w:r>
      <w:r>
        <w:rPr>
          <w:rFonts w:hint="eastAsia"/>
        </w:rPr>
        <w:t>0.01%。</w:t>
      </w:r>
    </w:p>
    <w:p w:rsidR="003E5251" w:rsidRDefault="00E81F56">
      <w:pPr>
        <w:pStyle w:val="affd"/>
        <w:spacing w:before="120" w:after="120"/>
      </w:pPr>
      <w:bookmarkStart w:id="110" w:name="_Toc107736784"/>
      <w:bookmarkStart w:id="111" w:name="_Toc107736748"/>
      <w:r>
        <w:rPr>
          <w:rFonts w:hint="eastAsia"/>
        </w:rPr>
        <w:t>表面质量</w:t>
      </w:r>
      <w:bookmarkEnd w:id="110"/>
      <w:bookmarkEnd w:id="111"/>
    </w:p>
    <w:p w:rsidR="003E5251" w:rsidRDefault="00E81F56">
      <w:pPr>
        <w:pStyle w:val="afffff5"/>
        <w:ind w:firstLine="420"/>
      </w:pPr>
      <w:r>
        <w:rPr>
          <w:rFonts w:hint="eastAsia"/>
        </w:rPr>
        <w:t>AR屏幕表面不应存在任何可能损害视力的表面缺陷，如：气泡、划痕、杂质、暗点、蚀损斑、霉斑、波纹、裂纹、涂层脱落、掉色、凹痕等。</w:t>
      </w:r>
    </w:p>
    <w:p w:rsidR="003E5251" w:rsidRDefault="00E81F56">
      <w:pPr>
        <w:pStyle w:val="afffff5"/>
        <w:ind w:firstLine="420"/>
      </w:pPr>
      <w:r>
        <w:rPr>
          <w:rFonts w:hint="eastAsia"/>
        </w:rPr>
        <w:t>按照GB/T 32166.2-2015中5.6规定的方法进行目视检查。</w:t>
      </w:r>
    </w:p>
    <w:p w:rsidR="003E5251" w:rsidRDefault="00E81F56">
      <w:pPr>
        <w:pStyle w:val="affc"/>
        <w:spacing w:before="240" w:after="240"/>
      </w:pPr>
      <w:bookmarkStart w:id="112" w:name="_Toc107736785"/>
      <w:bookmarkStart w:id="113" w:name="_Toc107736749"/>
      <w:r>
        <w:t>检验要求</w:t>
      </w:r>
      <w:bookmarkEnd w:id="112"/>
      <w:bookmarkEnd w:id="113"/>
    </w:p>
    <w:p w:rsidR="003E5251" w:rsidRDefault="00E81F56">
      <w:pPr>
        <w:pStyle w:val="affd"/>
        <w:spacing w:before="120" w:after="120"/>
      </w:pPr>
      <w:bookmarkStart w:id="114" w:name="_Toc107736786"/>
      <w:bookmarkStart w:id="115" w:name="_Toc107736750"/>
      <w:r>
        <w:t>检验项目</w:t>
      </w:r>
      <w:bookmarkEnd w:id="114"/>
      <w:bookmarkEnd w:id="115"/>
    </w:p>
    <w:p w:rsidR="003E5251" w:rsidRDefault="00E81F56">
      <w:pPr>
        <w:pStyle w:val="afffff5"/>
        <w:ind w:firstLine="420"/>
      </w:pPr>
      <w:r>
        <w:t>检验一般分鉴定检验和一致性检验(又称出厂检验)，根据AR屏幕的分类，各类检验项目见表</w:t>
      </w:r>
      <w:r>
        <w:rPr>
          <w:rFonts w:hint="eastAsia"/>
        </w:rPr>
        <w:t>2。</w:t>
      </w:r>
    </w:p>
    <w:p w:rsidR="003E5251" w:rsidRDefault="00E81F56">
      <w:pPr>
        <w:pStyle w:val="aff2"/>
        <w:spacing w:before="120" w:after="120"/>
      </w:pPr>
      <w:r>
        <w:rPr>
          <w:rFonts w:hint="eastAsia"/>
        </w:rPr>
        <w:t>AR屏幕检验项目</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92"/>
        <w:gridCol w:w="257"/>
        <w:gridCol w:w="1003"/>
        <w:gridCol w:w="72"/>
        <w:gridCol w:w="1038"/>
        <w:gridCol w:w="1038"/>
        <w:gridCol w:w="1078"/>
        <w:gridCol w:w="1038"/>
        <w:gridCol w:w="988"/>
        <w:gridCol w:w="988"/>
        <w:gridCol w:w="1082"/>
      </w:tblGrid>
      <w:tr w:rsidR="003E5251">
        <w:trPr>
          <w:trHeight w:val="400"/>
          <w:tblHeader/>
          <w:jc w:val="center"/>
        </w:trPr>
        <w:tc>
          <w:tcPr>
            <w:tcW w:w="792" w:type="dxa"/>
            <w:vMerge w:val="restart"/>
            <w:tcBorders>
              <w:top w:val="single" w:sz="8" w:space="0" w:color="auto"/>
            </w:tcBorders>
            <w:shd w:val="clear" w:color="auto" w:fill="auto"/>
            <w:vAlign w:val="center"/>
          </w:tcPr>
          <w:p w:rsidR="003E5251" w:rsidRDefault="00E81F56">
            <w:pPr>
              <w:pStyle w:val="afffffffff9"/>
            </w:pPr>
            <w:r>
              <w:rPr>
                <w:rFonts w:hint="eastAsia"/>
              </w:rPr>
              <w:t>序号</w:t>
            </w:r>
          </w:p>
        </w:tc>
        <w:tc>
          <w:tcPr>
            <w:tcW w:w="1332" w:type="dxa"/>
            <w:gridSpan w:val="3"/>
            <w:vMerge w:val="restart"/>
            <w:tcBorders>
              <w:top w:val="single" w:sz="8" w:space="0" w:color="auto"/>
            </w:tcBorders>
            <w:shd w:val="clear" w:color="auto" w:fill="auto"/>
            <w:vAlign w:val="center"/>
          </w:tcPr>
          <w:p w:rsidR="003E5251" w:rsidRDefault="00E81F56">
            <w:pPr>
              <w:pStyle w:val="afffffffff9"/>
            </w:pPr>
            <w:r>
              <w:rPr>
                <w:rFonts w:hint="eastAsia"/>
              </w:rPr>
              <w:t>检验项目</w:t>
            </w:r>
          </w:p>
        </w:tc>
        <w:tc>
          <w:tcPr>
            <w:tcW w:w="1038" w:type="dxa"/>
            <w:vMerge w:val="restart"/>
            <w:tcBorders>
              <w:top w:val="single" w:sz="8" w:space="0" w:color="auto"/>
            </w:tcBorders>
            <w:vAlign w:val="center"/>
          </w:tcPr>
          <w:p w:rsidR="003E5251" w:rsidRDefault="00E81F56">
            <w:pPr>
              <w:pStyle w:val="afffffffff9"/>
            </w:pPr>
            <w:r>
              <w:rPr>
                <w:rFonts w:hint="eastAsia"/>
              </w:rPr>
              <w:t>鉴定检验</w:t>
            </w:r>
          </w:p>
        </w:tc>
        <w:tc>
          <w:tcPr>
            <w:tcW w:w="5130" w:type="dxa"/>
            <w:gridSpan w:val="5"/>
            <w:tcBorders>
              <w:top w:val="single" w:sz="8" w:space="0" w:color="auto"/>
              <w:bottom w:val="single" w:sz="8" w:space="0" w:color="auto"/>
            </w:tcBorders>
            <w:vAlign w:val="center"/>
          </w:tcPr>
          <w:p w:rsidR="003E5251" w:rsidRDefault="00E81F56">
            <w:pPr>
              <w:pStyle w:val="afffffffff9"/>
            </w:pPr>
            <w:r>
              <w:rPr>
                <w:rFonts w:hint="eastAsia"/>
              </w:rPr>
              <w:t>一致性检验</w:t>
            </w:r>
          </w:p>
        </w:tc>
        <w:tc>
          <w:tcPr>
            <w:tcW w:w="1082" w:type="dxa"/>
            <w:vMerge w:val="restart"/>
            <w:tcBorders>
              <w:top w:val="single" w:sz="8" w:space="0" w:color="auto"/>
            </w:tcBorders>
            <w:shd w:val="clear" w:color="auto" w:fill="auto"/>
            <w:vAlign w:val="center"/>
          </w:tcPr>
          <w:p w:rsidR="003E5251" w:rsidRDefault="00E81F56">
            <w:pPr>
              <w:pStyle w:val="afffffffff9"/>
            </w:pPr>
            <w:r>
              <w:rPr>
                <w:rFonts w:hint="eastAsia"/>
              </w:rPr>
              <w:t>对应章节号</w:t>
            </w:r>
          </w:p>
        </w:tc>
      </w:tr>
      <w:tr w:rsidR="003E5251">
        <w:trPr>
          <w:trHeight w:val="400"/>
          <w:tblHeader/>
          <w:jc w:val="center"/>
        </w:trPr>
        <w:tc>
          <w:tcPr>
            <w:tcW w:w="792" w:type="dxa"/>
            <w:vMerge/>
            <w:tcBorders>
              <w:bottom w:val="single" w:sz="8" w:space="0" w:color="auto"/>
            </w:tcBorders>
            <w:shd w:val="clear" w:color="auto" w:fill="auto"/>
            <w:vAlign w:val="center"/>
          </w:tcPr>
          <w:p w:rsidR="003E5251" w:rsidRDefault="003E5251">
            <w:pPr>
              <w:pStyle w:val="afffffffff9"/>
            </w:pPr>
          </w:p>
        </w:tc>
        <w:tc>
          <w:tcPr>
            <w:tcW w:w="1332" w:type="dxa"/>
            <w:gridSpan w:val="3"/>
            <w:vMerge/>
            <w:tcBorders>
              <w:bottom w:val="single" w:sz="8" w:space="0" w:color="auto"/>
            </w:tcBorders>
            <w:shd w:val="clear" w:color="auto" w:fill="auto"/>
            <w:vAlign w:val="center"/>
          </w:tcPr>
          <w:p w:rsidR="003E5251" w:rsidRDefault="003E5251">
            <w:pPr>
              <w:pStyle w:val="afffffffff9"/>
            </w:pPr>
          </w:p>
        </w:tc>
        <w:tc>
          <w:tcPr>
            <w:tcW w:w="1038" w:type="dxa"/>
            <w:vMerge/>
            <w:tcBorders>
              <w:bottom w:val="single" w:sz="8" w:space="0" w:color="auto"/>
            </w:tcBorders>
            <w:vAlign w:val="center"/>
          </w:tcPr>
          <w:p w:rsidR="003E5251" w:rsidRDefault="003E5251">
            <w:pPr>
              <w:pStyle w:val="afffffffff9"/>
            </w:pPr>
          </w:p>
        </w:tc>
        <w:tc>
          <w:tcPr>
            <w:tcW w:w="1038" w:type="dxa"/>
            <w:tcBorders>
              <w:top w:val="single" w:sz="8" w:space="0" w:color="auto"/>
              <w:bottom w:val="single" w:sz="8" w:space="0" w:color="auto"/>
            </w:tcBorders>
            <w:vAlign w:val="center"/>
          </w:tcPr>
          <w:p w:rsidR="003E5251" w:rsidRDefault="00E81F56">
            <w:pPr>
              <w:pStyle w:val="afffffffff9"/>
            </w:pPr>
            <w:r>
              <w:rPr>
                <w:rFonts w:hint="eastAsia"/>
              </w:rPr>
              <w:t>玻璃屏幕</w:t>
            </w:r>
          </w:p>
        </w:tc>
        <w:tc>
          <w:tcPr>
            <w:tcW w:w="1078" w:type="dxa"/>
            <w:tcBorders>
              <w:top w:val="single" w:sz="8" w:space="0" w:color="auto"/>
              <w:bottom w:val="single" w:sz="8" w:space="0" w:color="auto"/>
            </w:tcBorders>
            <w:vAlign w:val="center"/>
          </w:tcPr>
          <w:p w:rsidR="003E5251" w:rsidRDefault="00E81F56">
            <w:pPr>
              <w:pStyle w:val="afffffffff9"/>
            </w:pPr>
            <w:r>
              <w:rPr>
                <w:rFonts w:hint="eastAsia"/>
              </w:rPr>
              <w:t>PMMA屏幕</w:t>
            </w:r>
          </w:p>
        </w:tc>
        <w:tc>
          <w:tcPr>
            <w:tcW w:w="1038" w:type="dxa"/>
            <w:tcBorders>
              <w:top w:val="single" w:sz="8" w:space="0" w:color="auto"/>
              <w:bottom w:val="single" w:sz="8" w:space="0" w:color="auto"/>
            </w:tcBorders>
            <w:shd w:val="clear" w:color="auto" w:fill="auto"/>
            <w:vAlign w:val="center"/>
          </w:tcPr>
          <w:p w:rsidR="003E5251" w:rsidRDefault="00E81F56">
            <w:pPr>
              <w:pStyle w:val="afffffffff9"/>
            </w:pPr>
            <w:r>
              <w:rPr>
                <w:rFonts w:hint="eastAsia"/>
              </w:rPr>
              <w:t>PC屏幕</w:t>
            </w:r>
          </w:p>
        </w:tc>
        <w:tc>
          <w:tcPr>
            <w:tcW w:w="988" w:type="dxa"/>
            <w:tcBorders>
              <w:bottom w:val="single" w:sz="8" w:space="0" w:color="auto"/>
            </w:tcBorders>
            <w:vAlign w:val="center"/>
          </w:tcPr>
          <w:p w:rsidR="003E5251" w:rsidRDefault="00E81F56">
            <w:pPr>
              <w:pStyle w:val="afffffffff9"/>
            </w:pPr>
            <w:r>
              <w:t>CR</w:t>
            </w:r>
            <w:r>
              <w:rPr>
                <w:rFonts w:hint="eastAsia"/>
              </w:rPr>
              <w:t>39屏幕</w:t>
            </w:r>
          </w:p>
        </w:tc>
        <w:tc>
          <w:tcPr>
            <w:tcW w:w="988" w:type="dxa"/>
            <w:tcBorders>
              <w:bottom w:val="single" w:sz="8" w:space="0" w:color="auto"/>
            </w:tcBorders>
            <w:vAlign w:val="center"/>
          </w:tcPr>
          <w:p w:rsidR="003E5251" w:rsidRDefault="00E81F56">
            <w:pPr>
              <w:pStyle w:val="afffffffff9"/>
            </w:pPr>
            <w:r>
              <w:t>MR屏幕</w:t>
            </w:r>
          </w:p>
        </w:tc>
        <w:tc>
          <w:tcPr>
            <w:tcW w:w="1082" w:type="dxa"/>
            <w:vMerge/>
            <w:tcBorders>
              <w:bottom w:val="single" w:sz="8" w:space="0" w:color="auto"/>
            </w:tcBorders>
            <w:shd w:val="clear" w:color="auto" w:fill="auto"/>
            <w:vAlign w:val="center"/>
          </w:tcPr>
          <w:p w:rsidR="003E5251" w:rsidRDefault="003E5251">
            <w:pPr>
              <w:pStyle w:val="afffffffff9"/>
            </w:pPr>
          </w:p>
        </w:tc>
      </w:tr>
      <w:tr w:rsidR="003E5251">
        <w:trPr>
          <w:trHeight w:val="400"/>
          <w:jc w:val="center"/>
        </w:trPr>
        <w:tc>
          <w:tcPr>
            <w:tcW w:w="792" w:type="dxa"/>
            <w:tcBorders>
              <w:top w:val="single" w:sz="8" w:space="0" w:color="auto"/>
            </w:tcBorders>
            <w:shd w:val="clear" w:color="auto" w:fill="auto"/>
            <w:vAlign w:val="center"/>
          </w:tcPr>
          <w:p w:rsidR="003E5251" w:rsidRDefault="00E81F56">
            <w:pPr>
              <w:pStyle w:val="afffffffff9"/>
            </w:pPr>
            <w:r>
              <w:rPr>
                <w:rFonts w:hint="eastAsia"/>
              </w:rPr>
              <w:t>1</w:t>
            </w:r>
          </w:p>
        </w:tc>
        <w:tc>
          <w:tcPr>
            <w:tcW w:w="1332" w:type="dxa"/>
            <w:gridSpan w:val="3"/>
            <w:tcBorders>
              <w:top w:val="single" w:sz="8" w:space="0" w:color="auto"/>
            </w:tcBorders>
            <w:shd w:val="clear" w:color="auto" w:fill="auto"/>
            <w:vAlign w:val="center"/>
          </w:tcPr>
          <w:p w:rsidR="003E5251" w:rsidRDefault="00E81F56">
            <w:pPr>
              <w:pStyle w:val="afffffffff9"/>
            </w:pPr>
            <w:r>
              <w:rPr>
                <w:rFonts w:hint="eastAsia"/>
              </w:rPr>
              <w:t>可见光透光率</w:t>
            </w:r>
          </w:p>
        </w:tc>
        <w:tc>
          <w:tcPr>
            <w:tcW w:w="1038" w:type="dxa"/>
            <w:tcBorders>
              <w:top w:val="single" w:sz="8" w:space="0" w:color="auto"/>
            </w:tcBorders>
            <w:vAlign w:val="center"/>
          </w:tcPr>
          <w:p w:rsidR="003E5251" w:rsidRDefault="00E81F56">
            <w:pPr>
              <w:pStyle w:val="afffffffff9"/>
            </w:pPr>
            <w:r>
              <w:rPr>
                <w:rFonts w:hAnsi="宋体" w:hint="eastAsia"/>
              </w:rPr>
              <w:t>●</w:t>
            </w:r>
          </w:p>
        </w:tc>
        <w:tc>
          <w:tcPr>
            <w:tcW w:w="1038" w:type="dxa"/>
            <w:tcBorders>
              <w:top w:val="single" w:sz="8" w:space="0" w:color="auto"/>
            </w:tcBorders>
            <w:vAlign w:val="center"/>
          </w:tcPr>
          <w:p w:rsidR="003E5251" w:rsidRDefault="00E81F56">
            <w:pPr>
              <w:pStyle w:val="afffffffff9"/>
            </w:pPr>
            <w:r>
              <w:rPr>
                <w:rFonts w:hAnsi="宋体" w:hint="eastAsia"/>
              </w:rPr>
              <w:t>●</w:t>
            </w:r>
          </w:p>
        </w:tc>
        <w:tc>
          <w:tcPr>
            <w:tcW w:w="1078" w:type="dxa"/>
            <w:tcBorders>
              <w:top w:val="single" w:sz="8" w:space="0" w:color="auto"/>
            </w:tcBorders>
            <w:vAlign w:val="center"/>
          </w:tcPr>
          <w:p w:rsidR="003E5251" w:rsidRDefault="00E81F56">
            <w:pPr>
              <w:pStyle w:val="afffffffff9"/>
            </w:pPr>
            <w:r>
              <w:rPr>
                <w:rFonts w:hAnsi="宋体" w:hint="eastAsia"/>
              </w:rPr>
              <w:t>●</w:t>
            </w:r>
          </w:p>
        </w:tc>
        <w:tc>
          <w:tcPr>
            <w:tcW w:w="1038" w:type="dxa"/>
            <w:tcBorders>
              <w:top w:val="single" w:sz="8" w:space="0" w:color="auto"/>
            </w:tcBorders>
            <w:shd w:val="clear" w:color="auto" w:fill="auto"/>
            <w:vAlign w:val="center"/>
          </w:tcPr>
          <w:p w:rsidR="003E5251" w:rsidRDefault="00E81F56">
            <w:pPr>
              <w:pStyle w:val="afffffffff9"/>
            </w:pPr>
            <w:r>
              <w:rPr>
                <w:rFonts w:hAnsi="宋体" w:hint="eastAsia"/>
              </w:rPr>
              <w:t>●</w:t>
            </w:r>
          </w:p>
        </w:tc>
        <w:tc>
          <w:tcPr>
            <w:tcW w:w="988" w:type="dxa"/>
            <w:tcBorders>
              <w:top w:val="single" w:sz="8" w:space="0" w:color="auto"/>
            </w:tcBorders>
            <w:vAlign w:val="center"/>
          </w:tcPr>
          <w:p w:rsidR="003E5251" w:rsidRDefault="00E81F56">
            <w:pPr>
              <w:jc w:val="center"/>
            </w:pPr>
            <w:r>
              <w:rPr>
                <w:rFonts w:hint="eastAsia"/>
              </w:rPr>
              <w:t>●</w:t>
            </w:r>
          </w:p>
        </w:tc>
        <w:tc>
          <w:tcPr>
            <w:tcW w:w="988" w:type="dxa"/>
            <w:tcBorders>
              <w:top w:val="single" w:sz="8" w:space="0" w:color="auto"/>
            </w:tcBorders>
            <w:vAlign w:val="center"/>
          </w:tcPr>
          <w:p w:rsidR="003E5251" w:rsidRDefault="00E81F56">
            <w:pPr>
              <w:jc w:val="center"/>
            </w:pPr>
            <w:r>
              <w:rPr>
                <w:rFonts w:hint="eastAsia"/>
              </w:rPr>
              <w:t>●</w:t>
            </w:r>
          </w:p>
        </w:tc>
        <w:tc>
          <w:tcPr>
            <w:tcW w:w="1082" w:type="dxa"/>
            <w:tcBorders>
              <w:top w:val="single" w:sz="8" w:space="0" w:color="auto"/>
            </w:tcBorders>
            <w:shd w:val="clear" w:color="auto" w:fill="auto"/>
            <w:vAlign w:val="center"/>
          </w:tcPr>
          <w:p w:rsidR="003E5251" w:rsidRDefault="00E81F56">
            <w:pPr>
              <w:pStyle w:val="afffffffff9"/>
            </w:pPr>
            <w:r>
              <w:rPr>
                <w:rFonts w:hint="eastAsia"/>
              </w:rPr>
              <w:t>5.1</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2</w:t>
            </w:r>
          </w:p>
        </w:tc>
        <w:tc>
          <w:tcPr>
            <w:tcW w:w="1332" w:type="dxa"/>
            <w:gridSpan w:val="3"/>
            <w:shd w:val="clear" w:color="auto" w:fill="auto"/>
            <w:vAlign w:val="center"/>
          </w:tcPr>
          <w:p w:rsidR="003E5251" w:rsidRDefault="00E81F56">
            <w:pPr>
              <w:pStyle w:val="afffffffff9"/>
            </w:pPr>
            <w:r>
              <w:rPr>
                <w:rFonts w:hint="eastAsia"/>
              </w:rPr>
              <w:t>幕面解像力</w:t>
            </w:r>
          </w:p>
        </w:tc>
        <w:tc>
          <w:tcPr>
            <w:tcW w:w="1038" w:type="dxa"/>
            <w:vAlign w:val="center"/>
          </w:tcPr>
          <w:p w:rsidR="003E5251" w:rsidRDefault="00E81F56">
            <w:pPr>
              <w:jc w:val="center"/>
            </w:pPr>
            <w:r>
              <w:rPr>
                <w:rFonts w:hint="eastAsia"/>
              </w:rPr>
              <w:t>●</w:t>
            </w:r>
          </w:p>
        </w:tc>
        <w:tc>
          <w:tcPr>
            <w:tcW w:w="1038" w:type="dxa"/>
          </w:tcPr>
          <w:p w:rsidR="003E5251" w:rsidRDefault="00E81F56">
            <w:pPr>
              <w:jc w:val="center"/>
            </w:pPr>
            <w:r>
              <w:rPr>
                <w:rFonts w:hint="eastAsia"/>
              </w:rPr>
              <w:t>●</w:t>
            </w:r>
          </w:p>
        </w:tc>
        <w:tc>
          <w:tcPr>
            <w:tcW w:w="1078" w:type="dxa"/>
          </w:tcPr>
          <w:p w:rsidR="003E5251" w:rsidRDefault="00E81F56">
            <w:pPr>
              <w:jc w:val="center"/>
            </w:pPr>
            <w:r>
              <w:rPr>
                <w:rFonts w:hint="eastAsia"/>
              </w:rPr>
              <w:t>●</w:t>
            </w:r>
          </w:p>
        </w:tc>
        <w:tc>
          <w:tcPr>
            <w:tcW w:w="1038" w:type="dxa"/>
            <w:shd w:val="clear" w:color="auto" w:fill="auto"/>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1082" w:type="dxa"/>
            <w:shd w:val="clear" w:color="auto" w:fill="auto"/>
            <w:vAlign w:val="center"/>
          </w:tcPr>
          <w:p w:rsidR="003E5251" w:rsidRDefault="00E81F56">
            <w:pPr>
              <w:pStyle w:val="afffffffff9"/>
            </w:pPr>
            <w:r>
              <w:rPr>
                <w:rFonts w:hint="eastAsia"/>
              </w:rPr>
              <w:t>5.2</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3</w:t>
            </w:r>
          </w:p>
        </w:tc>
        <w:tc>
          <w:tcPr>
            <w:tcW w:w="1332" w:type="dxa"/>
            <w:gridSpan w:val="3"/>
            <w:shd w:val="clear" w:color="auto" w:fill="auto"/>
            <w:vAlign w:val="center"/>
          </w:tcPr>
          <w:p w:rsidR="003E5251" w:rsidRDefault="00E81F56">
            <w:pPr>
              <w:pStyle w:val="afffffffff9"/>
            </w:pPr>
            <w:r>
              <w:rPr>
                <w:rFonts w:hint="eastAsia"/>
              </w:rPr>
              <w:t>棱镜度</w:t>
            </w:r>
          </w:p>
        </w:tc>
        <w:tc>
          <w:tcPr>
            <w:tcW w:w="1038" w:type="dxa"/>
            <w:vAlign w:val="center"/>
          </w:tcPr>
          <w:p w:rsidR="003E5251" w:rsidRDefault="00E81F56">
            <w:pPr>
              <w:jc w:val="center"/>
            </w:pPr>
            <w:r>
              <w:rPr>
                <w:rFonts w:hint="eastAsia"/>
              </w:rPr>
              <w:t>●</w:t>
            </w:r>
          </w:p>
        </w:tc>
        <w:tc>
          <w:tcPr>
            <w:tcW w:w="1038" w:type="dxa"/>
          </w:tcPr>
          <w:p w:rsidR="003E5251" w:rsidRDefault="00E81F56">
            <w:pPr>
              <w:jc w:val="center"/>
            </w:pPr>
            <w:r>
              <w:rPr>
                <w:rFonts w:hint="eastAsia"/>
              </w:rPr>
              <w:t>●</w:t>
            </w:r>
          </w:p>
        </w:tc>
        <w:tc>
          <w:tcPr>
            <w:tcW w:w="1078" w:type="dxa"/>
          </w:tcPr>
          <w:p w:rsidR="003E5251" w:rsidRDefault="00E81F56">
            <w:pPr>
              <w:jc w:val="center"/>
            </w:pPr>
            <w:r>
              <w:rPr>
                <w:rFonts w:hint="eastAsia"/>
              </w:rPr>
              <w:t>●</w:t>
            </w:r>
          </w:p>
        </w:tc>
        <w:tc>
          <w:tcPr>
            <w:tcW w:w="1038" w:type="dxa"/>
            <w:shd w:val="clear" w:color="auto" w:fill="auto"/>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1082" w:type="dxa"/>
            <w:shd w:val="clear" w:color="auto" w:fill="auto"/>
            <w:vAlign w:val="center"/>
          </w:tcPr>
          <w:p w:rsidR="003E5251" w:rsidRDefault="00E81F56">
            <w:pPr>
              <w:pStyle w:val="afffffffff9"/>
            </w:pPr>
            <w:r>
              <w:rPr>
                <w:rFonts w:hint="eastAsia"/>
              </w:rPr>
              <w:t>5.3</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4</w:t>
            </w:r>
          </w:p>
        </w:tc>
        <w:tc>
          <w:tcPr>
            <w:tcW w:w="1332" w:type="dxa"/>
            <w:gridSpan w:val="3"/>
            <w:shd w:val="clear" w:color="auto" w:fill="auto"/>
            <w:vAlign w:val="center"/>
          </w:tcPr>
          <w:p w:rsidR="003E5251" w:rsidRDefault="00E81F56">
            <w:pPr>
              <w:pStyle w:val="afffffffff9"/>
            </w:pPr>
            <w:r>
              <w:rPr>
                <w:rFonts w:hint="eastAsia"/>
              </w:rPr>
              <w:t>棱镜度互差</w:t>
            </w:r>
          </w:p>
        </w:tc>
        <w:tc>
          <w:tcPr>
            <w:tcW w:w="1038" w:type="dxa"/>
            <w:vAlign w:val="center"/>
          </w:tcPr>
          <w:p w:rsidR="003E5251" w:rsidRDefault="00E81F56">
            <w:pPr>
              <w:jc w:val="center"/>
            </w:pPr>
            <w:r>
              <w:rPr>
                <w:rFonts w:hint="eastAsia"/>
              </w:rPr>
              <w:t>●</w:t>
            </w:r>
          </w:p>
        </w:tc>
        <w:tc>
          <w:tcPr>
            <w:tcW w:w="1038" w:type="dxa"/>
          </w:tcPr>
          <w:p w:rsidR="003E5251" w:rsidRDefault="00E81F56">
            <w:pPr>
              <w:jc w:val="center"/>
            </w:pPr>
            <w:r>
              <w:rPr>
                <w:rFonts w:hint="eastAsia"/>
              </w:rPr>
              <w:t>●</w:t>
            </w:r>
          </w:p>
        </w:tc>
        <w:tc>
          <w:tcPr>
            <w:tcW w:w="1078" w:type="dxa"/>
          </w:tcPr>
          <w:p w:rsidR="003E5251" w:rsidRDefault="00E81F56">
            <w:pPr>
              <w:jc w:val="center"/>
            </w:pPr>
            <w:r>
              <w:rPr>
                <w:rFonts w:hint="eastAsia"/>
              </w:rPr>
              <w:t>●</w:t>
            </w:r>
          </w:p>
        </w:tc>
        <w:tc>
          <w:tcPr>
            <w:tcW w:w="1038" w:type="dxa"/>
            <w:shd w:val="clear" w:color="auto" w:fill="auto"/>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1082" w:type="dxa"/>
            <w:shd w:val="clear" w:color="auto" w:fill="auto"/>
            <w:vAlign w:val="center"/>
          </w:tcPr>
          <w:p w:rsidR="003E5251" w:rsidRDefault="00E81F56">
            <w:pPr>
              <w:pStyle w:val="afffffffff9"/>
            </w:pPr>
            <w:r>
              <w:rPr>
                <w:rFonts w:hint="eastAsia"/>
              </w:rPr>
              <w:t>5.4</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5</w:t>
            </w:r>
          </w:p>
        </w:tc>
        <w:tc>
          <w:tcPr>
            <w:tcW w:w="1332" w:type="dxa"/>
            <w:gridSpan w:val="3"/>
            <w:shd w:val="clear" w:color="auto" w:fill="auto"/>
            <w:vAlign w:val="center"/>
          </w:tcPr>
          <w:p w:rsidR="003E5251" w:rsidRDefault="00E81F56">
            <w:pPr>
              <w:pStyle w:val="afffffffff9"/>
            </w:pPr>
            <w:r>
              <w:t>耐盐水性</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t>-</w:t>
            </w:r>
          </w:p>
        </w:tc>
        <w:tc>
          <w:tcPr>
            <w:tcW w:w="988" w:type="dxa"/>
            <w:vAlign w:val="center"/>
          </w:tcPr>
          <w:p w:rsidR="003E5251" w:rsidRDefault="00E81F56">
            <w:pPr>
              <w:pStyle w:val="afffffffff9"/>
            </w:pPr>
            <w:r>
              <w:t>-</w:t>
            </w:r>
          </w:p>
        </w:tc>
        <w:tc>
          <w:tcPr>
            <w:tcW w:w="1082" w:type="dxa"/>
            <w:shd w:val="clear" w:color="auto" w:fill="auto"/>
            <w:vAlign w:val="center"/>
          </w:tcPr>
          <w:p w:rsidR="003E5251" w:rsidRDefault="00E81F56">
            <w:pPr>
              <w:pStyle w:val="afffffffff9"/>
            </w:pPr>
            <w:r>
              <w:rPr>
                <w:rFonts w:hint="eastAsia"/>
              </w:rPr>
              <w:t>5.5</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6</w:t>
            </w:r>
          </w:p>
        </w:tc>
        <w:tc>
          <w:tcPr>
            <w:tcW w:w="1332" w:type="dxa"/>
            <w:gridSpan w:val="3"/>
            <w:shd w:val="clear" w:color="auto" w:fill="auto"/>
            <w:vAlign w:val="center"/>
          </w:tcPr>
          <w:p w:rsidR="003E5251" w:rsidRDefault="00E81F56">
            <w:pPr>
              <w:pStyle w:val="afffffffff9"/>
            </w:pPr>
            <w:r>
              <w:t>耐磨性</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jc w:val="center"/>
            </w:pPr>
            <w:r>
              <w:rPr>
                <w:rFonts w:hint="eastAsia"/>
              </w:rPr>
              <w:t>●</w:t>
            </w:r>
          </w:p>
        </w:tc>
        <w:tc>
          <w:tcPr>
            <w:tcW w:w="988" w:type="dxa"/>
            <w:vAlign w:val="center"/>
          </w:tcPr>
          <w:p w:rsidR="003E5251" w:rsidRDefault="00E81F56">
            <w:pPr>
              <w:jc w:val="center"/>
            </w:pPr>
            <w:r>
              <w:rPr>
                <w:rFonts w:hint="eastAsia"/>
              </w:rPr>
              <w:t>●</w:t>
            </w:r>
          </w:p>
        </w:tc>
        <w:tc>
          <w:tcPr>
            <w:tcW w:w="1082" w:type="dxa"/>
            <w:shd w:val="clear" w:color="auto" w:fill="auto"/>
            <w:vAlign w:val="center"/>
          </w:tcPr>
          <w:p w:rsidR="003E5251" w:rsidRDefault="00E81F56">
            <w:pPr>
              <w:pStyle w:val="afffffffff9"/>
            </w:pPr>
            <w:r>
              <w:rPr>
                <w:rFonts w:hint="eastAsia"/>
              </w:rPr>
              <w:t>5.6</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7</w:t>
            </w:r>
          </w:p>
        </w:tc>
        <w:tc>
          <w:tcPr>
            <w:tcW w:w="1332" w:type="dxa"/>
            <w:gridSpan w:val="3"/>
            <w:shd w:val="clear" w:color="auto" w:fill="auto"/>
            <w:vAlign w:val="center"/>
          </w:tcPr>
          <w:p w:rsidR="003E5251" w:rsidRDefault="00E81F56">
            <w:pPr>
              <w:pStyle w:val="afffffffff9"/>
            </w:pPr>
            <w:r>
              <w:t>耐酒精</w:t>
            </w:r>
            <w:r>
              <w:rPr>
                <w:rFonts w:hint="eastAsia"/>
              </w:rPr>
              <w:t>性</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5.7</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8</w:t>
            </w:r>
          </w:p>
        </w:tc>
        <w:tc>
          <w:tcPr>
            <w:tcW w:w="1332" w:type="dxa"/>
            <w:gridSpan w:val="3"/>
            <w:shd w:val="clear" w:color="auto" w:fill="auto"/>
            <w:vAlign w:val="center"/>
          </w:tcPr>
          <w:p w:rsidR="003E5251" w:rsidRDefault="00E81F56">
            <w:pPr>
              <w:pStyle w:val="afffffffff9"/>
            </w:pPr>
            <w:r>
              <w:t>耐化妆品</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5.8</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9</w:t>
            </w:r>
          </w:p>
        </w:tc>
        <w:tc>
          <w:tcPr>
            <w:tcW w:w="1332" w:type="dxa"/>
            <w:gridSpan w:val="3"/>
            <w:shd w:val="clear" w:color="auto" w:fill="auto"/>
            <w:vAlign w:val="center"/>
          </w:tcPr>
          <w:p w:rsidR="003E5251" w:rsidRDefault="00E81F56">
            <w:pPr>
              <w:pStyle w:val="afffffffff9"/>
            </w:pPr>
            <w:r>
              <w:t>耐脏污</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5.9</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10</w:t>
            </w:r>
          </w:p>
        </w:tc>
        <w:tc>
          <w:tcPr>
            <w:tcW w:w="1332" w:type="dxa"/>
            <w:gridSpan w:val="3"/>
            <w:shd w:val="clear" w:color="auto" w:fill="auto"/>
            <w:vAlign w:val="center"/>
          </w:tcPr>
          <w:p w:rsidR="003E5251" w:rsidRDefault="00E81F56">
            <w:pPr>
              <w:pStyle w:val="afffffffff9"/>
            </w:pPr>
            <w:r>
              <w:t>耐汗液</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5.10</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11</w:t>
            </w:r>
          </w:p>
        </w:tc>
        <w:tc>
          <w:tcPr>
            <w:tcW w:w="1332" w:type="dxa"/>
            <w:gridSpan w:val="3"/>
            <w:shd w:val="clear" w:color="auto" w:fill="auto"/>
            <w:vAlign w:val="center"/>
          </w:tcPr>
          <w:p w:rsidR="003E5251" w:rsidRDefault="00E81F56">
            <w:pPr>
              <w:pStyle w:val="afffffffff9"/>
            </w:pPr>
            <w:r>
              <w:t>耐皮脂</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5.11</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12</w:t>
            </w:r>
          </w:p>
        </w:tc>
        <w:tc>
          <w:tcPr>
            <w:tcW w:w="1332" w:type="dxa"/>
            <w:gridSpan w:val="3"/>
            <w:shd w:val="clear" w:color="auto" w:fill="auto"/>
            <w:vAlign w:val="center"/>
          </w:tcPr>
          <w:p w:rsidR="003E5251" w:rsidRDefault="00E81F56">
            <w:pPr>
              <w:pStyle w:val="afffffffff9"/>
            </w:pPr>
            <w:r>
              <w:t>强度</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5.12</w:t>
            </w:r>
          </w:p>
        </w:tc>
      </w:tr>
      <w:tr w:rsidR="003E5251">
        <w:trPr>
          <w:trHeight w:val="400"/>
          <w:jc w:val="center"/>
        </w:trPr>
        <w:tc>
          <w:tcPr>
            <w:tcW w:w="792" w:type="dxa"/>
            <w:shd w:val="clear" w:color="auto" w:fill="auto"/>
            <w:vAlign w:val="center"/>
          </w:tcPr>
          <w:p w:rsidR="003E5251" w:rsidRDefault="00E81F56">
            <w:pPr>
              <w:pStyle w:val="afffffffff9"/>
            </w:pPr>
            <w:r>
              <w:rPr>
                <w:rFonts w:hint="eastAsia"/>
              </w:rPr>
              <w:t>13</w:t>
            </w:r>
          </w:p>
        </w:tc>
        <w:tc>
          <w:tcPr>
            <w:tcW w:w="1332" w:type="dxa"/>
            <w:gridSpan w:val="3"/>
            <w:shd w:val="clear" w:color="auto" w:fill="auto"/>
            <w:vAlign w:val="center"/>
          </w:tcPr>
          <w:p w:rsidR="003E5251" w:rsidRDefault="00E81F56">
            <w:pPr>
              <w:pStyle w:val="afffffffff9"/>
            </w:pPr>
            <w:r>
              <w:t>色彩还原性</w:t>
            </w:r>
          </w:p>
        </w:tc>
        <w:tc>
          <w:tcPr>
            <w:tcW w:w="1038" w:type="dxa"/>
            <w:vAlign w:val="center"/>
          </w:tcPr>
          <w:p w:rsidR="003E5251" w:rsidRDefault="00E81F56">
            <w:pPr>
              <w:jc w:val="center"/>
            </w:pPr>
            <w:r>
              <w:rPr>
                <w:rFonts w:hint="eastAsia"/>
              </w:rPr>
              <w:t>●</w:t>
            </w:r>
          </w:p>
        </w:tc>
        <w:tc>
          <w:tcPr>
            <w:tcW w:w="1038" w:type="dxa"/>
            <w:vAlign w:val="center"/>
          </w:tcPr>
          <w:p w:rsidR="003E5251" w:rsidRDefault="00E81F56">
            <w:pPr>
              <w:pStyle w:val="afffffffff9"/>
            </w:pPr>
            <w:r>
              <w:rPr>
                <w:rFonts w:hint="eastAsia"/>
              </w:rPr>
              <w:t>-</w:t>
            </w:r>
          </w:p>
        </w:tc>
        <w:tc>
          <w:tcPr>
            <w:tcW w:w="1078" w:type="dxa"/>
            <w:vAlign w:val="center"/>
          </w:tcPr>
          <w:p w:rsidR="003E5251" w:rsidRDefault="00E81F56">
            <w:pPr>
              <w:pStyle w:val="afffffffff9"/>
            </w:pPr>
            <w:r>
              <w:rPr>
                <w:rFonts w:hint="eastAsia"/>
              </w:rPr>
              <w:t>-</w:t>
            </w:r>
          </w:p>
        </w:tc>
        <w:tc>
          <w:tcPr>
            <w:tcW w:w="1038" w:type="dxa"/>
            <w:shd w:val="clear" w:color="auto" w:fill="auto"/>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988" w:type="dxa"/>
            <w:vAlign w:val="center"/>
          </w:tcPr>
          <w:p w:rsidR="003E5251" w:rsidRDefault="00E81F56">
            <w:pPr>
              <w:pStyle w:val="afffffffff9"/>
            </w:pPr>
            <w:r>
              <w:rPr>
                <w:rFonts w:hint="eastAsia"/>
              </w:rPr>
              <w:t>-</w:t>
            </w:r>
          </w:p>
        </w:tc>
        <w:tc>
          <w:tcPr>
            <w:tcW w:w="1082" w:type="dxa"/>
            <w:shd w:val="clear" w:color="auto" w:fill="auto"/>
            <w:vAlign w:val="center"/>
          </w:tcPr>
          <w:p w:rsidR="003E5251" w:rsidRDefault="00E81F56">
            <w:pPr>
              <w:pStyle w:val="afffffffff9"/>
            </w:pPr>
            <w:r>
              <w:rPr>
                <w:rFonts w:hint="eastAsia"/>
              </w:rPr>
              <w:t>5.13</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14</w:t>
            </w:r>
          </w:p>
        </w:tc>
        <w:tc>
          <w:tcPr>
            <w:tcW w:w="1332" w:type="dxa"/>
            <w:gridSpan w:val="3"/>
            <w:tcBorders>
              <w:bottom w:val="single" w:sz="8" w:space="0" w:color="auto"/>
            </w:tcBorders>
            <w:shd w:val="clear" w:color="auto" w:fill="auto"/>
            <w:vAlign w:val="center"/>
          </w:tcPr>
          <w:p w:rsidR="003E5251" w:rsidRDefault="00E81F56">
            <w:pPr>
              <w:pStyle w:val="afffffffff9"/>
            </w:pPr>
            <w:r>
              <w:t>防霉性</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vAlign w:val="center"/>
          </w:tcPr>
          <w:p w:rsidR="003E5251" w:rsidRDefault="00E81F56">
            <w:pPr>
              <w:pStyle w:val="afffffffff9"/>
            </w:pPr>
            <w:r>
              <w:rPr>
                <w:rFonts w:hint="eastAsia"/>
              </w:rPr>
              <w:t>-</w:t>
            </w:r>
          </w:p>
        </w:tc>
        <w:tc>
          <w:tcPr>
            <w:tcW w:w="1078" w:type="dxa"/>
            <w:tcBorders>
              <w:bottom w:val="single" w:sz="8" w:space="0" w:color="auto"/>
            </w:tcBorders>
            <w:vAlign w:val="center"/>
          </w:tcPr>
          <w:p w:rsidR="003E5251" w:rsidRDefault="00E81F56">
            <w:pPr>
              <w:pStyle w:val="afffffffff9"/>
            </w:pPr>
            <w:r>
              <w:rPr>
                <w:rFonts w:hint="eastAsia"/>
              </w:rPr>
              <w:t>-</w:t>
            </w:r>
          </w:p>
        </w:tc>
        <w:tc>
          <w:tcPr>
            <w:tcW w:w="1038" w:type="dxa"/>
            <w:tcBorders>
              <w:bottom w:val="single" w:sz="8" w:space="0" w:color="auto"/>
            </w:tcBorders>
            <w:shd w:val="clear" w:color="auto" w:fill="auto"/>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5.14</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15</w:t>
            </w:r>
          </w:p>
        </w:tc>
        <w:tc>
          <w:tcPr>
            <w:tcW w:w="1332" w:type="dxa"/>
            <w:gridSpan w:val="3"/>
            <w:tcBorders>
              <w:bottom w:val="single" w:sz="8" w:space="0" w:color="auto"/>
            </w:tcBorders>
            <w:shd w:val="clear" w:color="auto" w:fill="auto"/>
            <w:vAlign w:val="center"/>
          </w:tcPr>
          <w:p w:rsidR="003E5251" w:rsidRDefault="00E81F56">
            <w:pPr>
              <w:pStyle w:val="afffffffff9"/>
            </w:pPr>
            <w:r>
              <w:t>阻燃性</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vAlign w:val="center"/>
          </w:tcPr>
          <w:p w:rsidR="003E5251" w:rsidRDefault="00E81F56">
            <w:pPr>
              <w:pStyle w:val="afffffffff9"/>
            </w:pPr>
            <w:r>
              <w:rPr>
                <w:rFonts w:hint="eastAsia"/>
              </w:rPr>
              <w:t>-</w:t>
            </w:r>
          </w:p>
        </w:tc>
        <w:tc>
          <w:tcPr>
            <w:tcW w:w="1078" w:type="dxa"/>
            <w:tcBorders>
              <w:bottom w:val="single" w:sz="8" w:space="0" w:color="auto"/>
            </w:tcBorders>
            <w:vAlign w:val="center"/>
          </w:tcPr>
          <w:p w:rsidR="003E5251" w:rsidRDefault="00E81F56">
            <w:pPr>
              <w:pStyle w:val="afffffffff9"/>
            </w:pPr>
            <w:r>
              <w:rPr>
                <w:rFonts w:hint="eastAsia"/>
              </w:rPr>
              <w:t>-</w:t>
            </w:r>
          </w:p>
        </w:tc>
        <w:tc>
          <w:tcPr>
            <w:tcW w:w="1038" w:type="dxa"/>
            <w:tcBorders>
              <w:bottom w:val="single" w:sz="8" w:space="0" w:color="auto"/>
            </w:tcBorders>
            <w:shd w:val="clear" w:color="auto" w:fill="auto"/>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5.15</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16</w:t>
            </w:r>
          </w:p>
        </w:tc>
        <w:tc>
          <w:tcPr>
            <w:tcW w:w="1332" w:type="dxa"/>
            <w:gridSpan w:val="3"/>
            <w:tcBorders>
              <w:bottom w:val="single" w:sz="8" w:space="0" w:color="auto"/>
            </w:tcBorders>
            <w:shd w:val="clear" w:color="auto" w:fill="auto"/>
            <w:vAlign w:val="center"/>
          </w:tcPr>
          <w:p w:rsidR="003E5251" w:rsidRDefault="00E81F56">
            <w:pPr>
              <w:pStyle w:val="afffffffff9"/>
            </w:pPr>
            <w:r>
              <w:t>限用物质</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vAlign w:val="center"/>
          </w:tcPr>
          <w:p w:rsidR="003E5251" w:rsidRDefault="00E81F56">
            <w:pPr>
              <w:pStyle w:val="afffffffff9"/>
            </w:pPr>
            <w:r>
              <w:rPr>
                <w:rFonts w:hint="eastAsia"/>
              </w:rPr>
              <w:t>-</w:t>
            </w:r>
          </w:p>
        </w:tc>
        <w:tc>
          <w:tcPr>
            <w:tcW w:w="1078" w:type="dxa"/>
            <w:tcBorders>
              <w:bottom w:val="single" w:sz="8" w:space="0" w:color="auto"/>
            </w:tcBorders>
            <w:vAlign w:val="center"/>
          </w:tcPr>
          <w:p w:rsidR="003E5251" w:rsidRDefault="00E81F56">
            <w:pPr>
              <w:pStyle w:val="afffffffff9"/>
            </w:pPr>
            <w:r>
              <w:rPr>
                <w:rFonts w:hint="eastAsia"/>
              </w:rPr>
              <w:t>-</w:t>
            </w:r>
          </w:p>
        </w:tc>
        <w:tc>
          <w:tcPr>
            <w:tcW w:w="1038" w:type="dxa"/>
            <w:tcBorders>
              <w:bottom w:val="single" w:sz="8" w:space="0" w:color="auto"/>
            </w:tcBorders>
            <w:shd w:val="clear" w:color="auto" w:fill="auto"/>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5.16</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17</w:t>
            </w:r>
          </w:p>
        </w:tc>
        <w:tc>
          <w:tcPr>
            <w:tcW w:w="1332" w:type="dxa"/>
            <w:gridSpan w:val="3"/>
            <w:tcBorders>
              <w:bottom w:val="single" w:sz="8" w:space="0" w:color="auto"/>
            </w:tcBorders>
            <w:shd w:val="clear" w:color="auto" w:fill="auto"/>
            <w:vAlign w:val="center"/>
          </w:tcPr>
          <w:p w:rsidR="003E5251" w:rsidRDefault="00E81F56">
            <w:pPr>
              <w:pStyle w:val="afffffffff9"/>
            </w:pPr>
            <w:r>
              <w:t>表面质量</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tcPr>
          <w:p w:rsidR="003E5251" w:rsidRDefault="00E81F56">
            <w:pPr>
              <w:jc w:val="center"/>
            </w:pPr>
            <w:r>
              <w:rPr>
                <w:rFonts w:hint="eastAsia"/>
              </w:rPr>
              <w:t>●</w:t>
            </w:r>
          </w:p>
        </w:tc>
        <w:tc>
          <w:tcPr>
            <w:tcW w:w="1078" w:type="dxa"/>
            <w:tcBorders>
              <w:bottom w:val="single" w:sz="8" w:space="0" w:color="auto"/>
            </w:tcBorders>
          </w:tcPr>
          <w:p w:rsidR="003E5251" w:rsidRDefault="00E81F56">
            <w:pPr>
              <w:jc w:val="center"/>
            </w:pPr>
            <w:r>
              <w:rPr>
                <w:rFonts w:hint="eastAsia"/>
              </w:rPr>
              <w:t>●</w:t>
            </w:r>
          </w:p>
        </w:tc>
        <w:tc>
          <w:tcPr>
            <w:tcW w:w="1038" w:type="dxa"/>
            <w:tcBorders>
              <w:bottom w:val="single" w:sz="8" w:space="0" w:color="auto"/>
            </w:tcBorders>
            <w:shd w:val="clear" w:color="auto" w:fill="auto"/>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5.17</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18</w:t>
            </w:r>
          </w:p>
        </w:tc>
        <w:tc>
          <w:tcPr>
            <w:tcW w:w="1332" w:type="dxa"/>
            <w:gridSpan w:val="3"/>
            <w:tcBorders>
              <w:bottom w:val="single" w:sz="8" w:space="0" w:color="auto"/>
            </w:tcBorders>
            <w:shd w:val="clear" w:color="auto" w:fill="auto"/>
            <w:vAlign w:val="center"/>
          </w:tcPr>
          <w:p w:rsidR="003E5251" w:rsidRDefault="00E81F56">
            <w:pPr>
              <w:pStyle w:val="afffffffff9"/>
            </w:pPr>
            <w:r>
              <w:t>标志</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tcPr>
          <w:p w:rsidR="003E5251" w:rsidRDefault="00E81F56">
            <w:pPr>
              <w:jc w:val="center"/>
            </w:pPr>
            <w:r>
              <w:rPr>
                <w:rFonts w:hint="eastAsia"/>
              </w:rPr>
              <w:t>●</w:t>
            </w:r>
          </w:p>
        </w:tc>
        <w:tc>
          <w:tcPr>
            <w:tcW w:w="1078" w:type="dxa"/>
            <w:tcBorders>
              <w:bottom w:val="single" w:sz="8" w:space="0" w:color="auto"/>
            </w:tcBorders>
          </w:tcPr>
          <w:p w:rsidR="003E5251" w:rsidRDefault="00E81F56">
            <w:pPr>
              <w:jc w:val="center"/>
            </w:pPr>
            <w:r>
              <w:rPr>
                <w:rFonts w:hint="eastAsia"/>
              </w:rPr>
              <w:t>●</w:t>
            </w:r>
          </w:p>
        </w:tc>
        <w:tc>
          <w:tcPr>
            <w:tcW w:w="1038" w:type="dxa"/>
            <w:tcBorders>
              <w:bottom w:val="single" w:sz="8" w:space="0" w:color="auto"/>
            </w:tcBorders>
            <w:shd w:val="clear" w:color="auto" w:fill="auto"/>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7.1</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19</w:t>
            </w:r>
          </w:p>
        </w:tc>
        <w:tc>
          <w:tcPr>
            <w:tcW w:w="1332" w:type="dxa"/>
            <w:gridSpan w:val="3"/>
            <w:tcBorders>
              <w:bottom w:val="single" w:sz="8" w:space="0" w:color="auto"/>
            </w:tcBorders>
            <w:shd w:val="clear" w:color="auto" w:fill="auto"/>
            <w:vAlign w:val="center"/>
          </w:tcPr>
          <w:p w:rsidR="003E5251" w:rsidRDefault="00E81F56">
            <w:pPr>
              <w:pStyle w:val="afffffffff9"/>
            </w:pPr>
            <w:r>
              <w:t>包装</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tcPr>
          <w:p w:rsidR="003E5251" w:rsidRDefault="00E81F56">
            <w:pPr>
              <w:jc w:val="center"/>
            </w:pPr>
            <w:r>
              <w:rPr>
                <w:rFonts w:hint="eastAsia"/>
              </w:rPr>
              <w:t>●</w:t>
            </w:r>
          </w:p>
        </w:tc>
        <w:tc>
          <w:tcPr>
            <w:tcW w:w="1078" w:type="dxa"/>
            <w:tcBorders>
              <w:bottom w:val="single" w:sz="8" w:space="0" w:color="auto"/>
            </w:tcBorders>
          </w:tcPr>
          <w:p w:rsidR="003E5251" w:rsidRDefault="00E81F56">
            <w:pPr>
              <w:jc w:val="center"/>
            </w:pPr>
            <w:r>
              <w:rPr>
                <w:rFonts w:hint="eastAsia"/>
              </w:rPr>
              <w:t>●</w:t>
            </w:r>
          </w:p>
        </w:tc>
        <w:tc>
          <w:tcPr>
            <w:tcW w:w="1038" w:type="dxa"/>
            <w:tcBorders>
              <w:bottom w:val="single" w:sz="8" w:space="0" w:color="auto"/>
            </w:tcBorders>
            <w:shd w:val="clear" w:color="auto" w:fill="auto"/>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988" w:type="dxa"/>
            <w:tcBorders>
              <w:bottom w:val="single" w:sz="8" w:space="0" w:color="auto"/>
            </w:tcBorders>
            <w:vAlign w:val="center"/>
          </w:tcPr>
          <w:p w:rsidR="003E5251" w:rsidRDefault="00E81F56">
            <w:pPr>
              <w:jc w:val="center"/>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7.2</w:t>
            </w:r>
          </w:p>
        </w:tc>
      </w:tr>
      <w:tr w:rsidR="003E5251">
        <w:trPr>
          <w:trHeight w:val="400"/>
          <w:jc w:val="center"/>
        </w:trPr>
        <w:tc>
          <w:tcPr>
            <w:tcW w:w="792" w:type="dxa"/>
            <w:tcBorders>
              <w:bottom w:val="single" w:sz="8" w:space="0" w:color="auto"/>
            </w:tcBorders>
            <w:shd w:val="clear" w:color="auto" w:fill="auto"/>
            <w:vAlign w:val="center"/>
          </w:tcPr>
          <w:p w:rsidR="003E5251" w:rsidRDefault="00E81F56">
            <w:pPr>
              <w:pStyle w:val="afffffffff9"/>
            </w:pPr>
            <w:r>
              <w:rPr>
                <w:rFonts w:hint="eastAsia"/>
              </w:rPr>
              <w:t>20</w:t>
            </w:r>
          </w:p>
        </w:tc>
        <w:tc>
          <w:tcPr>
            <w:tcW w:w="1332" w:type="dxa"/>
            <w:gridSpan w:val="3"/>
            <w:tcBorders>
              <w:bottom w:val="single" w:sz="8" w:space="0" w:color="auto"/>
            </w:tcBorders>
            <w:shd w:val="clear" w:color="auto" w:fill="auto"/>
            <w:vAlign w:val="center"/>
          </w:tcPr>
          <w:p w:rsidR="003E5251" w:rsidRDefault="00E81F56">
            <w:pPr>
              <w:pStyle w:val="afffffffff9"/>
            </w:pPr>
            <w:r>
              <w:t>高低温贮存</w:t>
            </w:r>
          </w:p>
        </w:tc>
        <w:tc>
          <w:tcPr>
            <w:tcW w:w="1038" w:type="dxa"/>
            <w:tcBorders>
              <w:bottom w:val="single" w:sz="8" w:space="0" w:color="auto"/>
            </w:tcBorders>
            <w:vAlign w:val="center"/>
          </w:tcPr>
          <w:p w:rsidR="003E5251" w:rsidRDefault="00E81F56">
            <w:pPr>
              <w:jc w:val="center"/>
            </w:pPr>
            <w:r>
              <w:rPr>
                <w:rFonts w:hint="eastAsia"/>
              </w:rPr>
              <w:t>●</w:t>
            </w:r>
          </w:p>
        </w:tc>
        <w:tc>
          <w:tcPr>
            <w:tcW w:w="1038" w:type="dxa"/>
            <w:tcBorders>
              <w:bottom w:val="single" w:sz="8" w:space="0" w:color="auto"/>
            </w:tcBorders>
            <w:vAlign w:val="center"/>
          </w:tcPr>
          <w:p w:rsidR="003E5251" w:rsidRDefault="00E81F56">
            <w:pPr>
              <w:pStyle w:val="afffffffff9"/>
            </w:pPr>
            <w:r>
              <w:rPr>
                <w:rFonts w:hint="eastAsia"/>
              </w:rPr>
              <w:t>-</w:t>
            </w:r>
          </w:p>
        </w:tc>
        <w:tc>
          <w:tcPr>
            <w:tcW w:w="1078" w:type="dxa"/>
            <w:tcBorders>
              <w:bottom w:val="single" w:sz="8" w:space="0" w:color="auto"/>
            </w:tcBorders>
            <w:vAlign w:val="center"/>
          </w:tcPr>
          <w:p w:rsidR="003E5251" w:rsidRDefault="00E81F56">
            <w:pPr>
              <w:pStyle w:val="afffffffff9"/>
            </w:pPr>
            <w:r>
              <w:rPr>
                <w:rFonts w:hint="eastAsia"/>
              </w:rPr>
              <w:t>-</w:t>
            </w:r>
          </w:p>
        </w:tc>
        <w:tc>
          <w:tcPr>
            <w:tcW w:w="1038" w:type="dxa"/>
            <w:tcBorders>
              <w:bottom w:val="single" w:sz="8" w:space="0" w:color="auto"/>
            </w:tcBorders>
            <w:shd w:val="clear" w:color="auto" w:fill="auto"/>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988" w:type="dxa"/>
            <w:tcBorders>
              <w:bottom w:val="single" w:sz="8" w:space="0" w:color="auto"/>
            </w:tcBorders>
            <w:vAlign w:val="center"/>
          </w:tcPr>
          <w:p w:rsidR="003E5251" w:rsidRDefault="00E81F56">
            <w:pPr>
              <w:pStyle w:val="afffffffff9"/>
            </w:pPr>
            <w:r>
              <w:rPr>
                <w:rFonts w:hint="eastAsia"/>
              </w:rPr>
              <w:t>-</w:t>
            </w:r>
          </w:p>
        </w:tc>
        <w:tc>
          <w:tcPr>
            <w:tcW w:w="1082" w:type="dxa"/>
            <w:tcBorders>
              <w:bottom w:val="single" w:sz="8" w:space="0" w:color="auto"/>
            </w:tcBorders>
            <w:shd w:val="clear" w:color="auto" w:fill="auto"/>
            <w:vAlign w:val="center"/>
          </w:tcPr>
          <w:p w:rsidR="003E5251" w:rsidRDefault="00E81F56">
            <w:pPr>
              <w:pStyle w:val="afffffffff9"/>
            </w:pPr>
            <w:r>
              <w:rPr>
                <w:rFonts w:hint="eastAsia"/>
              </w:rPr>
              <w:t>7.3</w:t>
            </w:r>
          </w:p>
        </w:tc>
      </w:tr>
      <w:tr w:rsidR="003E5251">
        <w:trPr>
          <w:trHeight w:val="400"/>
          <w:jc w:val="center"/>
        </w:trPr>
        <w:tc>
          <w:tcPr>
            <w:tcW w:w="1049" w:type="dxa"/>
            <w:gridSpan w:val="2"/>
            <w:tcBorders>
              <w:top w:val="single" w:sz="8" w:space="0" w:color="auto"/>
              <w:bottom w:val="single" w:sz="8" w:space="0" w:color="auto"/>
            </w:tcBorders>
          </w:tcPr>
          <w:p w:rsidR="003E5251" w:rsidRDefault="003E5251">
            <w:pPr>
              <w:pStyle w:val="af4"/>
              <w:numPr>
                <w:ilvl w:val="0"/>
                <w:numId w:val="0"/>
              </w:numPr>
            </w:pPr>
          </w:p>
        </w:tc>
        <w:tc>
          <w:tcPr>
            <w:tcW w:w="1003" w:type="dxa"/>
            <w:tcBorders>
              <w:top w:val="single" w:sz="8" w:space="0" w:color="auto"/>
              <w:bottom w:val="single" w:sz="8" w:space="0" w:color="auto"/>
            </w:tcBorders>
          </w:tcPr>
          <w:p w:rsidR="003E5251" w:rsidRDefault="003E5251">
            <w:pPr>
              <w:pStyle w:val="af4"/>
              <w:numPr>
                <w:ilvl w:val="0"/>
                <w:numId w:val="0"/>
              </w:numPr>
            </w:pPr>
          </w:p>
        </w:tc>
        <w:tc>
          <w:tcPr>
            <w:tcW w:w="7322" w:type="dxa"/>
            <w:gridSpan w:val="8"/>
            <w:tcBorders>
              <w:top w:val="single" w:sz="8" w:space="0" w:color="auto"/>
              <w:bottom w:val="single" w:sz="8" w:space="0" w:color="auto"/>
            </w:tcBorders>
            <w:shd w:val="clear" w:color="auto" w:fill="auto"/>
          </w:tcPr>
          <w:p w:rsidR="003E5251" w:rsidRDefault="00E81F56">
            <w:pPr>
              <w:pStyle w:val="af4"/>
              <w:numPr>
                <w:ilvl w:val="0"/>
                <w:numId w:val="0"/>
              </w:numPr>
            </w:pPr>
            <w:r>
              <w:rPr>
                <w:rFonts w:hint="eastAsia"/>
              </w:rPr>
              <w:t>注：●必检项目；</w:t>
            </w:r>
            <w:r>
              <w:t>-不检项目。</w:t>
            </w:r>
          </w:p>
        </w:tc>
      </w:tr>
    </w:tbl>
    <w:p w:rsidR="003E5251" w:rsidRDefault="00E81F56">
      <w:pPr>
        <w:pStyle w:val="affd"/>
        <w:spacing w:before="120" w:after="120"/>
      </w:pPr>
      <w:bookmarkStart w:id="116" w:name="_Toc107736751"/>
      <w:bookmarkStart w:id="117" w:name="_Toc107736787"/>
      <w:r>
        <w:t>检验规则</w:t>
      </w:r>
      <w:bookmarkEnd w:id="116"/>
      <w:bookmarkEnd w:id="117"/>
    </w:p>
    <w:p w:rsidR="003E5251" w:rsidRDefault="00E81F56">
      <w:pPr>
        <w:pStyle w:val="affe"/>
        <w:spacing w:before="120" w:after="120"/>
      </w:pPr>
      <w:bookmarkStart w:id="118" w:name="_Toc107736752"/>
      <w:r>
        <w:t>一致性检验</w:t>
      </w:r>
      <w:bookmarkEnd w:id="118"/>
    </w:p>
    <w:p w:rsidR="003E5251" w:rsidRDefault="00E81F56">
      <w:pPr>
        <w:pStyle w:val="afffff5"/>
        <w:ind w:firstLine="420"/>
      </w:pPr>
      <w:r>
        <w:rPr>
          <w:rFonts w:hint="eastAsia"/>
        </w:rPr>
        <w:t>一致性检验又称出厂检验，是指在出厂前进行检验检测，确保性能、表面质量等要求与鉴定检验相一致。检验项目无特殊要求的情况下参照表2要求。</w:t>
      </w:r>
    </w:p>
    <w:p w:rsidR="003E5251" w:rsidRDefault="00E81F56">
      <w:pPr>
        <w:pStyle w:val="affe"/>
        <w:spacing w:before="120" w:after="120"/>
      </w:pPr>
      <w:bookmarkStart w:id="119" w:name="_Toc107736753"/>
      <w:r>
        <w:t>鉴定检验</w:t>
      </w:r>
      <w:bookmarkEnd w:id="119"/>
    </w:p>
    <w:p w:rsidR="003E5251" w:rsidRDefault="00E81F56">
      <w:pPr>
        <w:pStyle w:val="afffff5"/>
        <w:ind w:firstLine="420"/>
      </w:pPr>
      <w:r>
        <w:rPr>
          <w:rFonts w:hint="eastAsia"/>
        </w:rPr>
        <w:t>鉴定检验是产品在定型时与需求方一起进行的产品性能、表面质量确认。因此有下列情况之一时，应进行鉴定检验：</w:t>
      </w:r>
    </w:p>
    <w:p w:rsidR="003E5251" w:rsidRDefault="00E81F56">
      <w:pPr>
        <w:pStyle w:val="af2"/>
      </w:pPr>
      <w:r>
        <w:t>新产品的设计定型；</w:t>
      </w:r>
    </w:p>
    <w:p w:rsidR="003E5251" w:rsidRDefault="00E81F56">
      <w:pPr>
        <w:pStyle w:val="af2"/>
      </w:pPr>
      <w:r>
        <w:rPr>
          <w:rFonts w:hint="eastAsia"/>
        </w:rPr>
        <w:t>企业周期性自我检测；</w:t>
      </w:r>
    </w:p>
    <w:p w:rsidR="003E5251" w:rsidRDefault="00E81F56">
      <w:pPr>
        <w:pStyle w:val="af2"/>
      </w:pPr>
      <w:r>
        <w:rPr>
          <w:rFonts w:hint="eastAsia"/>
        </w:rPr>
        <w:t>国家质量监督机构提出进行质量检验；</w:t>
      </w:r>
    </w:p>
    <w:p w:rsidR="003E5251" w:rsidRDefault="00E81F56">
      <w:pPr>
        <w:pStyle w:val="af2"/>
      </w:pPr>
      <w:r>
        <w:rPr>
          <w:rFonts w:hint="eastAsia"/>
        </w:rPr>
        <w:t>工艺变更后。</w:t>
      </w:r>
    </w:p>
    <w:p w:rsidR="003E5251" w:rsidRDefault="00E81F56">
      <w:pPr>
        <w:pStyle w:val="affc"/>
        <w:spacing w:before="240" w:after="240"/>
      </w:pPr>
      <w:bookmarkStart w:id="120" w:name="_Toc107736754"/>
      <w:bookmarkStart w:id="121" w:name="_Toc107736788"/>
      <w:r>
        <w:t>标志、包装、运输、贮存</w:t>
      </w:r>
      <w:bookmarkEnd w:id="120"/>
      <w:bookmarkEnd w:id="121"/>
    </w:p>
    <w:p w:rsidR="003E5251" w:rsidRDefault="00E81F56">
      <w:pPr>
        <w:pStyle w:val="affd"/>
        <w:spacing w:before="120" w:after="120"/>
      </w:pPr>
      <w:bookmarkStart w:id="122" w:name="_Toc107736789"/>
      <w:bookmarkStart w:id="123" w:name="_Toc107736755"/>
      <w:r>
        <w:t>标志</w:t>
      </w:r>
      <w:bookmarkEnd w:id="122"/>
      <w:bookmarkEnd w:id="123"/>
    </w:p>
    <w:p w:rsidR="003E5251" w:rsidRDefault="00E81F56">
      <w:pPr>
        <w:pStyle w:val="affe"/>
        <w:spacing w:before="120" w:after="120"/>
      </w:pPr>
      <w:bookmarkStart w:id="124" w:name="_Toc107736756"/>
      <w:r>
        <w:t>产品标志</w:t>
      </w:r>
      <w:bookmarkEnd w:id="124"/>
    </w:p>
    <w:p w:rsidR="003E5251" w:rsidRDefault="00E81F56">
      <w:pPr>
        <w:pStyle w:val="afffff5"/>
        <w:ind w:firstLine="420"/>
      </w:pPr>
      <w:r>
        <w:rPr>
          <w:rFonts w:hint="eastAsia"/>
        </w:rPr>
        <w:t>每幅AR屏幕应包括但不局限于下列标志：</w:t>
      </w:r>
    </w:p>
    <w:p w:rsidR="003E5251" w:rsidRDefault="00E81F56">
      <w:pPr>
        <w:pStyle w:val="af5"/>
        <w:numPr>
          <w:ilvl w:val="0"/>
          <w:numId w:val="33"/>
        </w:numPr>
      </w:pPr>
      <w:r>
        <w:rPr>
          <w:rFonts w:hint="eastAsia"/>
        </w:rPr>
        <w:t>产品商标、名称、型号；</w:t>
      </w:r>
    </w:p>
    <w:p w:rsidR="003E5251" w:rsidRDefault="00E81F56">
      <w:pPr>
        <w:pStyle w:val="af5"/>
      </w:pPr>
      <w:r>
        <w:rPr>
          <w:rFonts w:hint="eastAsia"/>
        </w:rPr>
        <w:t>制造单位；</w:t>
      </w:r>
    </w:p>
    <w:p w:rsidR="003E5251" w:rsidRDefault="00E81F56">
      <w:pPr>
        <w:pStyle w:val="af5"/>
      </w:pPr>
      <w:r>
        <w:rPr>
          <w:rFonts w:hint="eastAsia"/>
        </w:rPr>
        <w:t>制造日期；</w:t>
      </w:r>
    </w:p>
    <w:p w:rsidR="003E5251" w:rsidRDefault="00E81F56">
      <w:pPr>
        <w:pStyle w:val="af5"/>
      </w:pPr>
      <w:r>
        <w:rPr>
          <w:rFonts w:hint="eastAsia"/>
        </w:rPr>
        <w:t>生产批号。</w:t>
      </w:r>
    </w:p>
    <w:p w:rsidR="003E5251" w:rsidRDefault="00E81F56">
      <w:pPr>
        <w:pStyle w:val="affe"/>
        <w:spacing w:before="120" w:after="120"/>
      </w:pPr>
      <w:bookmarkStart w:id="125" w:name="_Toc107736757"/>
      <w:r>
        <w:rPr>
          <w:rFonts w:hint="eastAsia"/>
        </w:rPr>
        <w:t>包装外箱标志</w:t>
      </w:r>
      <w:bookmarkEnd w:id="125"/>
    </w:p>
    <w:p w:rsidR="003E5251" w:rsidRDefault="00E81F56">
      <w:pPr>
        <w:pStyle w:val="afffff5"/>
        <w:ind w:firstLine="420"/>
      </w:pPr>
      <w:r>
        <w:rPr>
          <w:rFonts w:hint="eastAsia"/>
        </w:rPr>
        <w:t>包装外箱上应包括但不局限于下列标志：</w:t>
      </w:r>
    </w:p>
    <w:p w:rsidR="003E5251" w:rsidRDefault="00E81F56">
      <w:pPr>
        <w:pStyle w:val="af5"/>
        <w:numPr>
          <w:ilvl w:val="0"/>
          <w:numId w:val="34"/>
        </w:numPr>
      </w:pPr>
      <w:r>
        <w:rPr>
          <w:rFonts w:hint="eastAsia"/>
        </w:rPr>
        <w:t>防潮、防雨、防晒、堆高等标志图；</w:t>
      </w:r>
    </w:p>
    <w:p w:rsidR="003E5251" w:rsidRDefault="00E81F56">
      <w:pPr>
        <w:pStyle w:val="af5"/>
        <w:numPr>
          <w:ilvl w:val="0"/>
          <w:numId w:val="34"/>
        </w:numPr>
      </w:pPr>
      <w:r>
        <w:rPr>
          <w:rFonts w:hint="eastAsia"/>
        </w:rPr>
        <w:t>产品名称、规格型号；</w:t>
      </w:r>
    </w:p>
    <w:p w:rsidR="003E5251" w:rsidRDefault="00E81F56">
      <w:pPr>
        <w:pStyle w:val="af5"/>
        <w:numPr>
          <w:ilvl w:val="0"/>
          <w:numId w:val="34"/>
        </w:numPr>
      </w:pPr>
      <w:r>
        <w:rPr>
          <w:rFonts w:hint="eastAsia"/>
        </w:rPr>
        <w:t>装箱数量；</w:t>
      </w:r>
    </w:p>
    <w:p w:rsidR="003E5251" w:rsidRDefault="00E81F56">
      <w:pPr>
        <w:pStyle w:val="af5"/>
        <w:numPr>
          <w:ilvl w:val="0"/>
          <w:numId w:val="34"/>
        </w:numPr>
      </w:pPr>
      <w:r>
        <w:rPr>
          <w:rFonts w:hint="eastAsia"/>
        </w:rPr>
        <w:t>整箱重量；</w:t>
      </w:r>
    </w:p>
    <w:p w:rsidR="003E5251" w:rsidRDefault="00E81F56">
      <w:pPr>
        <w:pStyle w:val="af5"/>
        <w:numPr>
          <w:ilvl w:val="0"/>
          <w:numId w:val="34"/>
        </w:numPr>
      </w:pPr>
      <w:r>
        <w:rPr>
          <w:rFonts w:hint="eastAsia"/>
        </w:rPr>
        <w:t>出厂日期；</w:t>
      </w:r>
    </w:p>
    <w:p w:rsidR="003E5251" w:rsidRDefault="00E81F56">
      <w:pPr>
        <w:pStyle w:val="af5"/>
        <w:numPr>
          <w:ilvl w:val="0"/>
          <w:numId w:val="34"/>
        </w:numPr>
      </w:pPr>
      <w:r>
        <w:rPr>
          <w:rFonts w:hint="eastAsia"/>
        </w:rPr>
        <w:t>检验状态。</w:t>
      </w:r>
    </w:p>
    <w:p w:rsidR="003E5251" w:rsidRDefault="00E81F56">
      <w:pPr>
        <w:pStyle w:val="affd"/>
        <w:spacing w:before="120" w:after="120"/>
      </w:pPr>
      <w:bookmarkStart w:id="126" w:name="_Toc107736758"/>
      <w:bookmarkStart w:id="127" w:name="_Toc107736790"/>
      <w:r>
        <w:t>包装要求</w:t>
      </w:r>
      <w:bookmarkEnd w:id="126"/>
      <w:bookmarkEnd w:id="127"/>
    </w:p>
    <w:p w:rsidR="003E5251" w:rsidRDefault="00E81F56">
      <w:pPr>
        <w:pStyle w:val="affe"/>
        <w:spacing w:before="120" w:after="120"/>
      </w:pPr>
      <w:bookmarkStart w:id="128" w:name="_Toc107736759"/>
      <w:r>
        <w:t>单个包装</w:t>
      </w:r>
      <w:bookmarkEnd w:id="128"/>
    </w:p>
    <w:p w:rsidR="003E5251" w:rsidRDefault="00E81F56">
      <w:pPr>
        <w:pStyle w:val="afffff5"/>
        <w:ind w:firstLine="420"/>
      </w:pPr>
      <w:r>
        <w:rPr>
          <w:rFonts w:hint="eastAsia"/>
        </w:rPr>
        <w:t>AR屏幕表面应先覆PP保护膜，再包褒珍珠棉或无纺布，再装入定制的气泡袋中。</w:t>
      </w:r>
    </w:p>
    <w:p w:rsidR="003E5251" w:rsidRDefault="00E81F56">
      <w:pPr>
        <w:pStyle w:val="affe"/>
        <w:spacing w:before="120" w:after="120"/>
      </w:pPr>
      <w:bookmarkStart w:id="129" w:name="_Toc107736760"/>
      <w:r>
        <w:t>装箱</w:t>
      </w:r>
      <w:bookmarkEnd w:id="129"/>
    </w:p>
    <w:p w:rsidR="003E5251" w:rsidRDefault="00E81F56">
      <w:pPr>
        <w:pStyle w:val="afffff5"/>
        <w:ind w:firstLine="420"/>
      </w:pPr>
      <w:r>
        <w:rPr>
          <w:rFonts w:hint="eastAsia"/>
        </w:rPr>
        <w:t>采用单个包装之间用卡板隔开、每层之间用硬纸板隔离的方式装箱，每层放置一包干燥剂，防止产品受潮。最上层附密封袋，袋中装产品说明书、合格证，说明书内容应包括：</w:t>
      </w:r>
    </w:p>
    <w:p w:rsidR="003E5251" w:rsidRDefault="00E81F56">
      <w:pPr>
        <w:pStyle w:val="af2"/>
      </w:pPr>
      <w:r>
        <w:rPr>
          <w:rFonts w:hint="eastAsia"/>
        </w:rPr>
        <w:t>产品名称、规格型号；</w:t>
      </w:r>
    </w:p>
    <w:p w:rsidR="003E5251" w:rsidRDefault="00E81F56">
      <w:pPr>
        <w:pStyle w:val="af2"/>
      </w:pPr>
      <w:r>
        <w:rPr>
          <w:rFonts w:hint="eastAsia"/>
        </w:rPr>
        <w:t>主要技术指标和特性；</w:t>
      </w:r>
    </w:p>
    <w:p w:rsidR="003E5251" w:rsidRDefault="00E81F56">
      <w:pPr>
        <w:pStyle w:val="af2"/>
      </w:pPr>
      <w:r>
        <w:rPr>
          <w:rFonts w:hint="eastAsia"/>
        </w:rPr>
        <w:t>配戴方法和使用要求；</w:t>
      </w:r>
    </w:p>
    <w:p w:rsidR="003E5251" w:rsidRDefault="00E81F56">
      <w:pPr>
        <w:pStyle w:val="af2"/>
      </w:pPr>
      <w:r>
        <w:rPr>
          <w:rFonts w:hint="eastAsia"/>
        </w:rPr>
        <w:t>其他必要说明的事项。</w:t>
      </w:r>
    </w:p>
    <w:p w:rsidR="003E5251" w:rsidRDefault="00E81F56">
      <w:pPr>
        <w:pStyle w:val="affd"/>
        <w:spacing w:before="120" w:after="120"/>
      </w:pPr>
      <w:bookmarkStart w:id="130" w:name="_Toc107736791"/>
      <w:bookmarkStart w:id="131" w:name="_Toc107736761"/>
      <w:r>
        <w:t>运输、贮存</w:t>
      </w:r>
      <w:bookmarkEnd w:id="130"/>
      <w:bookmarkEnd w:id="131"/>
    </w:p>
    <w:p w:rsidR="003E5251" w:rsidRDefault="00E81F56">
      <w:pPr>
        <w:pStyle w:val="afffff5"/>
        <w:ind w:firstLine="420"/>
      </w:pPr>
      <w:r>
        <w:rPr>
          <w:rFonts w:hint="eastAsia"/>
        </w:rPr>
        <w:t>AR屏幕的运输、贮存基本环境条件应满足表3要求，其试验方法应符合GB/T 25480-2010的规定。</w:t>
      </w:r>
    </w:p>
    <w:p w:rsidR="003E5251" w:rsidRDefault="00E81F56">
      <w:pPr>
        <w:pStyle w:val="aff2"/>
        <w:spacing w:before="120" w:after="120"/>
        <w:rPr>
          <w:rFonts w:ascii="宋体"/>
        </w:rPr>
      </w:pPr>
      <w:r>
        <w:rPr>
          <w:rFonts w:hint="eastAsia"/>
        </w:rPr>
        <w:t xml:space="preserve">  </w:t>
      </w:r>
      <w:r>
        <w:rPr>
          <w:rFonts w:ascii="宋体" w:hint="eastAsia"/>
        </w:rPr>
        <w:t xml:space="preserve"> </w:t>
      </w:r>
      <w:r>
        <w:rPr>
          <w:rFonts w:hint="eastAsia"/>
        </w:rPr>
        <w:t>基本环境条件分级额定值</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0"/>
        <w:gridCol w:w="680"/>
        <w:gridCol w:w="4536"/>
        <w:gridCol w:w="851"/>
        <w:gridCol w:w="1241"/>
        <w:gridCol w:w="1247"/>
      </w:tblGrid>
      <w:tr w:rsidR="003E5251">
        <w:trPr>
          <w:trHeight w:hRule="exact" w:val="454"/>
          <w:jc w:val="center"/>
        </w:trPr>
        <w:tc>
          <w:tcPr>
            <w:tcW w:w="680" w:type="dxa"/>
            <w:vMerge w:val="restart"/>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序号</w:t>
            </w:r>
          </w:p>
        </w:tc>
        <w:tc>
          <w:tcPr>
            <w:tcW w:w="6067" w:type="dxa"/>
            <w:gridSpan w:val="3"/>
            <w:shd w:val="clear" w:color="auto" w:fill="auto"/>
            <w:vAlign w:val="center"/>
          </w:tcPr>
          <w:p w:rsidR="003E5251" w:rsidRPr="004C7E4F" w:rsidRDefault="00E81F56">
            <w:pPr>
              <w:pStyle w:val="afffff5"/>
              <w:ind w:firstLineChars="0" w:firstLine="0"/>
              <w:jc w:val="center"/>
              <w:rPr>
                <w:rFonts w:hAnsi="宋体"/>
                <w:sz w:val="18"/>
                <w:szCs w:val="18"/>
              </w:rPr>
            </w:pPr>
            <w:r w:rsidRPr="004C7E4F">
              <w:rPr>
                <w:rFonts w:hAnsi="宋体" w:hint="eastAsia"/>
                <w:sz w:val="18"/>
                <w:szCs w:val="18"/>
              </w:rPr>
              <w:t>基本环境条件</w:t>
            </w:r>
          </w:p>
        </w:tc>
        <w:tc>
          <w:tcPr>
            <w:tcW w:w="2483" w:type="dxa"/>
            <w:gridSpan w:val="2"/>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分级额定值</w:t>
            </w:r>
          </w:p>
        </w:tc>
      </w:tr>
      <w:tr w:rsidR="003E5251">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5216" w:type="dxa"/>
            <w:gridSpan w:val="2"/>
            <w:shd w:val="clear" w:color="auto" w:fill="auto"/>
            <w:vAlign w:val="center"/>
          </w:tcPr>
          <w:p w:rsidR="003E5251" w:rsidRPr="004C7E4F" w:rsidRDefault="00E81F56">
            <w:pPr>
              <w:pStyle w:val="afffff5"/>
              <w:ind w:firstLine="360"/>
              <w:jc w:val="center"/>
              <w:rPr>
                <w:rFonts w:hAnsi="宋体"/>
                <w:sz w:val="18"/>
                <w:szCs w:val="18"/>
              </w:rPr>
            </w:pPr>
            <w:r w:rsidRPr="004C7E4F">
              <w:rPr>
                <w:rFonts w:hAnsi="宋体" w:hint="eastAsia"/>
                <w:sz w:val="18"/>
                <w:szCs w:val="18"/>
              </w:rPr>
              <w:t>项  目</w:t>
            </w:r>
          </w:p>
        </w:tc>
        <w:tc>
          <w:tcPr>
            <w:tcW w:w="851" w:type="dxa"/>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单位</w:t>
            </w:r>
          </w:p>
        </w:tc>
        <w:tc>
          <w:tcPr>
            <w:tcW w:w="12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运输</w:t>
            </w:r>
          </w:p>
        </w:tc>
        <w:tc>
          <w:tcPr>
            <w:tcW w:w="1247"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贮存</w:t>
            </w:r>
          </w:p>
        </w:tc>
      </w:tr>
      <w:tr w:rsidR="003E5251">
        <w:trPr>
          <w:trHeight w:hRule="exact" w:val="397"/>
          <w:jc w:val="center"/>
        </w:trPr>
        <w:tc>
          <w:tcPr>
            <w:tcW w:w="680"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1</w:t>
            </w:r>
          </w:p>
        </w:tc>
        <w:tc>
          <w:tcPr>
            <w:tcW w:w="5216" w:type="dxa"/>
            <w:gridSpan w:val="2"/>
            <w:shd w:val="clear" w:color="auto" w:fill="auto"/>
            <w:vAlign w:val="center"/>
          </w:tcPr>
          <w:p w:rsidR="003E5251" w:rsidRPr="004C7E4F" w:rsidRDefault="00E81F56">
            <w:pPr>
              <w:pStyle w:val="afffff5"/>
              <w:ind w:firstLine="360"/>
              <w:jc w:val="center"/>
              <w:rPr>
                <w:rFonts w:hAnsi="宋体"/>
                <w:sz w:val="18"/>
                <w:szCs w:val="18"/>
              </w:rPr>
            </w:pPr>
            <w:r w:rsidRPr="004C7E4F">
              <w:rPr>
                <w:rFonts w:hAnsi="宋体" w:hint="eastAsia"/>
                <w:sz w:val="18"/>
                <w:szCs w:val="18"/>
              </w:rPr>
              <w:t>高  温</w:t>
            </w:r>
          </w:p>
        </w:tc>
        <w:tc>
          <w:tcPr>
            <w:tcW w:w="85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c>
          <w:tcPr>
            <w:tcW w:w="124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≤60</w:t>
            </w:r>
          </w:p>
        </w:tc>
        <w:tc>
          <w:tcPr>
            <w:tcW w:w="1242"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≤40</w:t>
            </w:r>
          </w:p>
        </w:tc>
      </w:tr>
      <w:tr w:rsidR="003E5251">
        <w:trPr>
          <w:trHeight w:hRule="exact" w:val="397"/>
          <w:jc w:val="center"/>
        </w:trPr>
        <w:tc>
          <w:tcPr>
            <w:tcW w:w="680"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w:t>
            </w:r>
          </w:p>
        </w:tc>
        <w:tc>
          <w:tcPr>
            <w:tcW w:w="5216" w:type="dxa"/>
            <w:gridSpan w:val="2"/>
            <w:shd w:val="clear" w:color="auto" w:fill="auto"/>
            <w:vAlign w:val="center"/>
          </w:tcPr>
          <w:p w:rsidR="003E5251" w:rsidRPr="004C7E4F" w:rsidRDefault="00E81F56">
            <w:pPr>
              <w:pStyle w:val="afffff5"/>
              <w:ind w:firstLine="360"/>
              <w:jc w:val="center"/>
              <w:rPr>
                <w:rFonts w:hAnsi="宋体"/>
                <w:sz w:val="18"/>
                <w:szCs w:val="18"/>
              </w:rPr>
            </w:pPr>
            <w:r w:rsidRPr="004C7E4F">
              <w:rPr>
                <w:rFonts w:hAnsi="宋体" w:hint="eastAsia"/>
                <w:sz w:val="18"/>
                <w:szCs w:val="18"/>
              </w:rPr>
              <w:t>低  温</w:t>
            </w:r>
          </w:p>
        </w:tc>
        <w:tc>
          <w:tcPr>
            <w:tcW w:w="85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c>
          <w:tcPr>
            <w:tcW w:w="124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≥-25</w:t>
            </w:r>
          </w:p>
        </w:tc>
        <w:tc>
          <w:tcPr>
            <w:tcW w:w="1242"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≥-25</w:t>
            </w:r>
          </w:p>
        </w:tc>
      </w:tr>
      <w:tr w:rsidR="003E5251">
        <w:trPr>
          <w:trHeight w:hRule="exact" w:val="397"/>
          <w:jc w:val="center"/>
        </w:trPr>
        <w:tc>
          <w:tcPr>
            <w:tcW w:w="680"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3</w:t>
            </w:r>
          </w:p>
        </w:tc>
        <w:tc>
          <w:tcPr>
            <w:tcW w:w="5216" w:type="dxa"/>
            <w:gridSpan w:val="2"/>
            <w:shd w:val="clear" w:color="auto" w:fill="auto"/>
            <w:vAlign w:val="center"/>
          </w:tcPr>
          <w:p w:rsidR="003E5251" w:rsidRPr="004C7E4F" w:rsidRDefault="00E81F56">
            <w:pPr>
              <w:pStyle w:val="afffff5"/>
              <w:ind w:firstLine="360"/>
              <w:jc w:val="center"/>
              <w:rPr>
                <w:rFonts w:hAnsi="宋体"/>
                <w:sz w:val="18"/>
                <w:szCs w:val="18"/>
              </w:rPr>
            </w:pPr>
            <w:r w:rsidRPr="004C7E4F">
              <w:rPr>
                <w:rFonts w:hAnsi="宋体" w:hint="eastAsia"/>
                <w:sz w:val="18"/>
                <w:szCs w:val="18"/>
              </w:rPr>
              <w:t>相对湿度(25℃时)</w:t>
            </w:r>
          </w:p>
        </w:tc>
        <w:tc>
          <w:tcPr>
            <w:tcW w:w="85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≤95</w:t>
            </w:r>
          </w:p>
        </w:tc>
        <w:tc>
          <w:tcPr>
            <w:tcW w:w="1247"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≤75</w:t>
            </w:r>
          </w:p>
        </w:tc>
      </w:tr>
      <w:tr w:rsidR="003E5251">
        <w:trPr>
          <w:trHeight w:hRule="exact" w:val="397"/>
          <w:jc w:val="center"/>
        </w:trPr>
        <w:tc>
          <w:tcPr>
            <w:tcW w:w="680" w:type="dxa"/>
            <w:vMerge w:val="restart"/>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4</w:t>
            </w:r>
          </w:p>
        </w:tc>
        <w:tc>
          <w:tcPr>
            <w:tcW w:w="680" w:type="dxa"/>
            <w:vMerge w:val="restart"/>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自由</w:t>
            </w:r>
          </w:p>
          <w:p w:rsidR="003E5251" w:rsidRPr="004C7E4F" w:rsidRDefault="00E81F56">
            <w:pPr>
              <w:pStyle w:val="afffff5"/>
              <w:ind w:firstLineChars="0" w:firstLine="0"/>
              <w:rPr>
                <w:rFonts w:hAnsi="宋体"/>
                <w:sz w:val="18"/>
                <w:szCs w:val="18"/>
              </w:rPr>
            </w:pPr>
            <w:r w:rsidRPr="004C7E4F">
              <w:rPr>
                <w:rFonts w:hAnsi="宋体" w:hint="eastAsia"/>
                <w:sz w:val="18"/>
                <w:szCs w:val="18"/>
              </w:rPr>
              <w:t>跌落高度</w:t>
            </w:r>
          </w:p>
        </w:tc>
        <w:tc>
          <w:tcPr>
            <w:tcW w:w="45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包装件质量≤15kg</w:t>
            </w:r>
          </w:p>
        </w:tc>
        <w:tc>
          <w:tcPr>
            <w:tcW w:w="851" w:type="dxa"/>
            <w:vMerge w:val="restart"/>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mm</w:t>
            </w: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1000</w:t>
            </w:r>
          </w:p>
        </w:tc>
        <w:tc>
          <w:tcPr>
            <w:tcW w:w="1247" w:type="dxa"/>
            <w:vMerge w:val="restart"/>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r>
      <w:tr w:rsidR="003E5251">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45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15kg＜包装件质量≤40kg</w:t>
            </w:r>
          </w:p>
        </w:tc>
        <w:tc>
          <w:tcPr>
            <w:tcW w:w="851" w:type="dxa"/>
            <w:vMerge/>
            <w:shd w:val="clear" w:color="auto" w:fill="auto"/>
            <w:vAlign w:val="center"/>
          </w:tcPr>
          <w:p w:rsidR="003E5251" w:rsidRPr="004C7E4F" w:rsidRDefault="003E5251">
            <w:pPr>
              <w:pStyle w:val="afffff5"/>
              <w:ind w:firstLine="360"/>
              <w:rPr>
                <w:rFonts w:hAnsi="宋体"/>
                <w:sz w:val="18"/>
                <w:szCs w:val="18"/>
              </w:rPr>
            </w:pP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500</w:t>
            </w:r>
          </w:p>
        </w:tc>
        <w:tc>
          <w:tcPr>
            <w:tcW w:w="1247" w:type="dxa"/>
            <w:vMerge/>
            <w:shd w:val="clear" w:color="auto" w:fill="auto"/>
            <w:vAlign w:val="center"/>
          </w:tcPr>
          <w:p w:rsidR="003E5251" w:rsidRPr="004C7E4F" w:rsidRDefault="003E5251">
            <w:pPr>
              <w:pStyle w:val="afffff5"/>
              <w:ind w:firstLine="360"/>
              <w:rPr>
                <w:rFonts w:hAnsi="宋体"/>
                <w:sz w:val="18"/>
                <w:szCs w:val="18"/>
              </w:rPr>
            </w:pPr>
          </w:p>
        </w:tc>
      </w:tr>
      <w:tr w:rsidR="003E5251">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45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40kg＜包装件质量≤75kg</w:t>
            </w:r>
          </w:p>
        </w:tc>
        <w:tc>
          <w:tcPr>
            <w:tcW w:w="851" w:type="dxa"/>
            <w:vMerge/>
            <w:shd w:val="clear" w:color="auto" w:fill="auto"/>
            <w:vAlign w:val="center"/>
          </w:tcPr>
          <w:p w:rsidR="003E5251" w:rsidRPr="004C7E4F" w:rsidRDefault="003E5251">
            <w:pPr>
              <w:pStyle w:val="afffff5"/>
              <w:ind w:firstLine="360"/>
              <w:rPr>
                <w:rFonts w:hAnsi="宋体"/>
                <w:sz w:val="18"/>
                <w:szCs w:val="18"/>
              </w:rPr>
            </w:pP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250</w:t>
            </w:r>
          </w:p>
        </w:tc>
        <w:tc>
          <w:tcPr>
            <w:tcW w:w="1247" w:type="dxa"/>
            <w:vMerge/>
            <w:shd w:val="clear" w:color="auto" w:fill="auto"/>
            <w:vAlign w:val="center"/>
          </w:tcPr>
          <w:p w:rsidR="003E5251" w:rsidRPr="004C7E4F" w:rsidRDefault="003E5251">
            <w:pPr>
              <w:pStyle w:val="afffff5"/>
              <w:ind w:firstLine="360"/>
              <w:rPr>
                <w:rFonts w:hAnsi="宋体"/>
                <w:sz w:val="18"/>
                <w:szCs w:val="18"/>
              </w:rPr>
            </w:pPr>
          </w:p>
        </w:tc>
      </w:tr>
      <w:tr w:rsidR="003E5251">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45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75kg＜包装件质量≤100kg</w:t>
            </w:r>
          </w:p>
        </w:tc>
        <w:tc>
          <w:tcPr>
            <w:tcW w:w="851" w:type="dxa"/>
            <w:vMerge/>
            <w:shd w:val="clear" w:color="auto" w:fill="auto"/>
            <w:vAlign w:val="center"/>
          </w:tcPr>
          <w:p w:rsidR="003E5251" w:rsidRPr="004C7E4F" w:rsidRDefault="003E5251">
            <w:pPr>
              <w:pStyle w:val="afffff5"/>
              <w:ind w:firstLine="360"/>
              <w:rPr>
                <w:rFonts w:hAnsi="宋体"/>
                <w:sz w:val="18"/>
                <w:szCs w:val="18"/>
              </w:rPr>
            </w:pP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200</w:t>
            </w:r>
          </w:p>
        </w:tc>
        <w:tc>
          <w:tcPr>
            <w:tcW w:w="1247" w:type="dxa"/>
            <w:vMerge/>
            <w:shd w:val="clear" w:color="auto" w:fill="auto"/>
            <w:vAlign w:val="center"/>
          </w:tcPr>
          <w:p w:rsidR="003E5251" w:rsidRPr="004C7E4F" w:rsidRDefault="003E5251">
            <w:pPr>
              <w:pStyle w:val="afffff5"/>
              <w:ind w:firstLine="360"/>
              <w:rPr>
                <w:rFonts w:hAnsi="宋体"/>
                <w:sz w:val="18"/>
                <w:szCs w:val="18"/>
              </w:rPr>
            </w:pPr>
          </w:p>
        </w:tc>
      </w:tr>
      <w:tr w:rsidR="003E5251">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4536" w:type="dxa"/>
            <w:shd w:val="clear" w:color="auto" w:fill="auto"/>
            <w:vAlign w:val="center"/>
          </w:tcPr>
          <w:p w:rsidR="003E5251" w:rsidRPr="004C7E4F" w:rsidRDefault="00E81F56">
            <w:pPr>
              <w:pStyle w:val="afffff5"/>
              <w:ind w:firstLine="360"/>
              <w:rPr>
                <w:rFonts w:hAnsi="宋体"/>
                <w:sz w:val="18"/>
                <w:szCs w:val="18"/>
              </w:rPr>
            </w:pPr>
            <w:r w:rsidRPr="004C7E4F">
              <w:rPr>
                <w:rFonts w:hAnsi="宋体" w:hint="eastAsia"/>
                <w:sz w:val="18"/>
                <w:szCs w:val="18"/>
              </w:rPr>
              <w:t>包装件质量＞100kg</w:t>
            </w:r>
          </w:p>
        </w:tc>
        <w:tc>
          <w:tcPr>
            <w:tcW w:w="851" w:type="dxa"/>
            <w:vMerge/>
            <w:shd w:val="clear" w:color="auto" w:fill="auto"/>
            <w:vAlign w:val="center"/>
          </w:tcPr>
          <w:p w:rsidR="003E5251" w:rsidRPr="004C7E4F" w:rsidRDefault="003E5251">
            <w:pPr>
              <w:pStyle w:val="afffff5"/>
              <w:ind w:firstLine="360"/>
              <w:rPr>
                <w:rFonts w:hAnsi="宋体"/>
                <w:sz w:val="18"/>
                <w:szCs w:val="18"/>
              </w:rPr>
            </w:pP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100</w:t>
            </w:r>
          </w:p>
        </w:tc>
        <w:tc>
          <w:tcPr>
            <w:tcW w:w="1247" w:type="dxa"/>
            <w:vMerge/>
            <w:shd w:val="clear" w:color="auto" w:fill="auto"/>
            <w:vAlign w:val="center"/>
          </w:tcPr>
          <w:p w:rsidR="003E5251" w:rsidRPr="004C7E4F" w:rsidRDefault="003E5251">
            <w:pPr>
              <w:pStyle w:val="afffff5"/>
              <w:ind w:firstLine="360"/>
              <w:rPr>
                <w:rFonts w:hAnsi="宋体"/>
                <w:sz w:val="18"/>
                <w:szCs w:val="18"/>
              </w:rPr>
            </w:pPr>
          </w:p>
        </w:tc>
      </w:tr>
      <w:tr w:rsidR="003E5251" w:rsidTr="004C7E4F">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val="restart"/>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平面</w:t>
            </w:r>
          </w:p>
          <w:p w:rsidR="003E5251" w:rsidRPr="004C7E4F" w:rsidRDefault="00E81F56">
            <w:pPr>
              <w:pStyle w:val="afffff5"/>
              <w:ind w:firstLineChars="0" w:firstLine="0"/>
              <w:rPr>
                <w:rFonts w:hAnsi="宋体"/>
                <w:sz w:val="18"/>
                <w:szCs w:val="18"/>
              </w:rPr>
            </w:pPr>
            <w:r w:rsidRPr="004C7E4F">
              <w:rPr>
                <w:rFonts w:hAnsi="宋体" w:hint="eastAsia"/>
                <w:sz w:val="18"/>
                <w:szCs w:val="18"/>
              </w:rPr>
              <w:t>跌落</w:t>
            </w:r>
          </w:p>
        </w:tc>
        <w:tc>
          <w:tcPr>
            <w:tcW w:w="4536" w:type="dxa"/>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包装件底面边长＜500mm时，底面与试验台面的夹角</w:t>
            </w:r>
          </w:p>
        </w:tc>
        <w:tc>
          <w:tcPr>
            <w:tcW w:w="85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0</w:t>
            </w: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30</w:t>
            </w:r>
          </w:p>
        </w:tc>
        <w:tc>
          <w:tcPr>
            <w:tcW w:w="1247"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r>
      <w:tr w:rsidR="003E5251" w:rsidTr="004C7E4F">
        <w:trPr>
          <w:trHeight w:hRule="exact" w:val="397"/>
          <w:jc w:val="center"/>
        </w:trPr>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680" w:type="dxa"/>
            <w:vMerge/>
            <w:shd w:val="clear" w:color="auto" w:fill="auto"/>
            <w:vAlign w:val="center"/>
          </w:tcPr>
          <w:p w:rsidR="003E5251" w:rsidRPr="004C7E4F" w:rsidRDefault="003E5251">
            <w:pPr>
              <w:pStyle w:val="afffff5"/>
              <w:ind w:firstLine="360"/>
              <w:rPr>
                <w:rFonts w:hAnsi="宋体"/>
                <w:sz w:val="18"/>
                <w:szCs w:val="18"/>
              </w:rPr>
            </w:pPr>
          </w:p>
        </w:tc>
        <w:tc>
          <w:tcPr>
            <w:tcW w:w="4536" w:type="dxa"/>
            <w:shd w:val="clear" w:color="auto" w:fill="auto"/>
            <w:vAlign w:val="center"/>
          </w:tcPr>
          <w:p w:rsidR="003E5251" w:rsidRPr="004C7E4F" w:rsidRDefault="00E81F56">
            <w:pPr>
              <w:pStyle w:val="afffff5"/>
              <w:ind w:firstLineChars="0" w:firstLine="0"/>
              <w:rPr>
                <w:rFonts w:hAnsi="宋体"/>
                <w:sz w:val="18"/>
                <w:szCs w:val="18"/>
              </w:rPr>
            </w:pPr>
            <w:r w:rsidRPr="004C7E4F">
              <w:rPr>
                <w:rFonts w:hAnsi="宋体" w:hint="eastAsia"/>
                <w:sz w:val="18"/>
                <w:szCs w:val="18"/>
              </w:rPr>
              <w:t>包装件底面边长≥500mm时，底面与试验台面的最高间距</w:t>
            </w:r>
          </w:p>
        </w:tc>
        <w:tc>
          <w:tcPr>
            <w:tcW w:w="851"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mm</w:t>
            </w:r>
          </w:p>
        </w:tc>
        <w:tc>
          <w:tcPr>
            <w:tcW w:w="1236"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250</w:t>
            </w:r>
          </w:p>
        </w:tc>
        <w:tc>
          <w:tcPr>
            <w:tcW w:w="1247" w:type="dxa"/>
            <w:shd w:val="clear" w:color="auto" w:fill="auto"/>
            <w:vAlign w:val="center"/>
          </w:tcPr>
          <w:p w:rsidR="003E5251" w:rsidRPr="004C7E4F" w:rsidRDefault="00E81F56">
            <w:pPr>
              <w:pStyle w:val="afffff5"/>
              <w:ind w:firstLineChars="95" w:firstLine="171"/>
              <w:rPr>
                <w:rFonts w:hAnsi="宋体"/>
                <w:sz w:val="18"/>
                <w:szCs w:val="18"/>
              </w:rPr>
            </w:pPr>
            <w:r w:rsidRPr="004C7E4F">
              <w:rPr>
                <w:rFonts w:hAnsi="宋体" w:hint="eastAsia"/>
                <w:sz w:val="18"/>
                <w:szCs w:val="18"/>
              </w:rPr>
              <w:t>—</w:t>
            </w:r>
          </w:p>
        </w:tc>
      </w:tr>
    </w:tbl>
    <w:p w:rsidR="003E5251" w:rsidRDefault="003E5251">
      <w:pPr>
        <w:pStyle w:val="afffff5"/>
        <w:ind w:firstLine="420"/>
      </w:pPr>
    </w:p>
    <w:p w:rsidR="003E5251" w:rsidRDefault="003E5251">
      <w:pPr>
        <w:pStyle w:val="afffff5"/>
        <w:ind w:firstLine="420"/>
      </w:pPr>
    </w:p>
    <w:p w:rsidR="003E5251" w:rsidRDefault="003E5251">
      <w:pPr>
        <w:pStyle w:val="afffff5"/>
        <w:ind w:firstLine="420"/>
      </w:pPr>
    </w:p>
    <w:p w:rsidR="003E5251" w:rsidRDefault="003E5251">
      <w:pPr>
        <w:pStyle w:val="afffff5"/>
        <w:ind w:firstLine="420"/>
      </w:pPr>
    </w:p>
    <w:p w:rsidR="003E5251" w:rsidRDefault="003E5251">
      <w:pPr>
        <w:pStyle w:val="afffff5"/>
        <w:ind w:firstLine="420"/>
      </w:pPr>
    </w:p>
    <w:p w:rsidR="003E5251" w:rsidRDefault="00E81F56">
      <w:pPr>
        <w:pStyle w:val="afffff5"/>
        <w:ind w:firstLineChars="0" w:firstLine="0"/>
        <w:jc w:val="center"/>
      </w:pPr>
      <w:bookmarkStart w:id="132" w:name="BookMark8"/>
      <w:bookmarkEnd w:id="29"/>
      <w:r>
        <w:rPr>
          <w:noProof/>
        </w:rPr>
        <w:drawing>
          <wp:inline distT="0" distB="0" distL="0" distR="0" wp14:anchorId="040256CD" wp14:editId="68C8B4D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132"/>
    </w:p>
    <w:p w:rsidR="003E5251" w:rsidRDefault="003E5251">
      <w:pPr>
        <w:pStyle w:val="afffff5"/>
        <w:ind w:firstLineChars="0" w:firstLine="0"/>
        <w:jc w:val="center"/>
      </w:pPr>
    </w:p>
    <w:sectPr w:rsidR="003E5251">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08" w:rsidRDefault="003A0A08">
      <w:pPr>
        <w:spacing w:line="240" w:lineRule="auto"/>
      </w:pPr>
      <w:r>
        <w:separator/>
      </w:r>
    </w:p>
  </w:endnote>
  <w:endnote w:type="continuationSeparator" w:id="0">
    <w:p w:rsidR="003A0A08" w:rsidRDefault="003A0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ff2"/>
    </w:pPr>
    <w:r>
      <w:fldChar w:fldCharType="begin"/>
    </w:r>
    <w:r>
      <w:instrText>PAGE   \* MERGEFORMAT</w:instrText>
    </w:r>
    <w:r>
      <w:fldChar w:fldCharType="separate"/>
    </w:r>
    <w:r w:rsidR="00297E66" w:rsidRPr="00297E66">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08" w:rsidRDefault="003A0A08">
      <w:pPr>
        <w:spacing w:line="240" w:lineRule="auto"/>
      </w:pPr>
      <w:r>
        <w:separator/>
      </w:r>
    </w:p>
  </w:footnote>
  <w:footnote w:type="continuationSeparator" w:id="0">
    <w:p w:rsidR="003A0A08" w:rsidRDefault="003A0A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08" w:rsidRDefault="003A0A08">
    <w:pPr>
      <w:pStyle w:val="afffffa"/>
    </w:pPr>
    <w:r>
      <w:fldChar w:fldCharType="begin"/>
    </w:r>
    <w:r>
      <w:instrText xml:space="preserve"> STYLEREF  标准文件_文件编号  \* MERGEFORMAT </w:instrText>
    </w:r>
    <w:r>
      <w:fldChar w:fldCharType="separate"/>
    </w:r>
    <w:r w:rsidR="00297E66">
      <w:rPr>
        <w:noProof/>
      </w:rPr>
      <w:t>JB/T XXXXX</w:t>
    </w:r>
    <w:r w:rsidR="00297E66">
      <w:rPr>
        <w:noProof/>
      </w:rPr>
      <w:t>—</w:t>
    </w:r>
    <w:r w:rsidR="00297E66">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F5HoA4CMcLOJpE2ersFN2CYQTiWQVa2Tg3wBx+7VfjxDmCVwybyNt2jP8RMiWOPORj42iU9cw86t5znvI3PRYg==" w:salt="kZHaRE+PPoGx8BFfwfONHA=="/>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VkMTNjZmQ4ZDg3ZGU0NTAzNjRiODMwNTI1YzUifQ=="/>
  </w:docVars>
  <w:rsids>
    <w:rsidRoot w:val="00EC5A4D"/>
    <w:rsid w:val="0000040A"/>
    <w:rsid w:val="00000A94"/>
    <w:rsid w:val="00001972"/>
    <w:rsid w:val="00001D9A"/>
    <w:rsid w:val="00004AAE"/>
    <w:rsid w:val="00007B3A"/>
    <w:rsid w:val="000107E0"/>
    <w:rsid w:val="00011FDE"/>
    <w:rsid w:val="00012FFD"/>
    <w:rsid w:val="00014162"/>
    <w:rsid w:val="00014340"/>
    <w:rsid w:val="00016A9C"/>
    <w:rsid w:val="0002121D"/>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7CD"/>
    <w:rsid w:val="000619E9"/>
    <w:rsid w:val="000622D4"/>
    <w:rsid w:val="0006357D"/>
    <w:rsid w:val="00067F1E"/>
    <w:rsid w:val="00071CC0"/>
    <w:rsid w:val="00073C8C"/>
    <w:rsid w:val="00074288"/>
    <w:rsid w:val="00077B64"/>
    <w:rsid w:val="00080A1C"/>
    <w:rsid w:val="00082317"/>
    <w:rsid w:val="000832BF"/>
    <w:rsid w:val="00083D2C"/>
    <w:rsid w:val="00086AA1"/>
    <w:rsid w:val="00087A77"/>
    <w:rsid w:val="00090CA6"/>
    <w:rsid w:val="00092B8A"/>
    <w:rsid w:val="00092FB0"/>
    <w:rsid w:val="000934C5"/>
    <w:rsid w:val="00093D25"/>
    <w:rsid w:val="00093DAB"/>
    <w:rsid w:val="00094D73"/>
    <w:rsid w:val="00095925"/>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5DEF"/>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A67"/>
    <w:rsid w:val="00190087"/>
    <w:rsid w:val="001913C4"/>
    <w:rsid w:val="0019348F"/>
    <w:rsid w:val="00193A07"/>
    <w:rsid w:val="00194C95"/>
    <w:rsid w:val="00195C34"/>
    <w:rsid w:val="001A1A53"/>
    <w:rsid w:val="001A234A"/>
    <w:rsid w:val="001B06E8"/>
    <w:rsid w:val="001B096B"/>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B88"/>
    <w:rsid w:val="001E73AB"/>
    <w:rsid w:val="001F092D"/>
    <w:rsid w:val="001F143A"/>
    <w:rsid w:val="001F1605"/>
    <w:rsid w:val="001F2508"/>
    <w:rsid w:val="001F2C1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291"/>
    <w:rsid w:val="00267EF4"/>
    <w:rsid w:val="00270CB8"/>
    <w:rsid w:val="00272B08"/>
    <w:rsid w:val="002733A0"/>
    <w:rsid w:val="00281BB8"/>
    <w:rsid w:val="00281E9E"/>
    <w:rsid w:val="00285170"/>
    <w:rsid w:val="00285361"/>
    <w:rsid w:val="00292D60"/>
    <w:rsid w:val="00294D34"/>
    <w:rsid w:val="00294E3B"/>
    <w:rsid w:val="00296193"/>
    <w:rsid w:val="00296C66"/>
    <w:rsid w:val="00296EBE"/>
    <w:rsid w:val="002974E3"/>
    <w:rsid w:val="00297E66"/>
    <w:rsid w:val="002A084B"/>
    <w:rsid w:val="002A1260"/>
    <w:rsid w:val="002A1589"/>
    <w:rsid w:val="002A1608"/>
    <w:rsid w:val="002A25DC"/>
    <w:rsid w:val="002A3AAB"/>
    <w:rsid w:val="002A4CEA"/>
    <w:rsid w:val="002A5977"/>
    <w:rsid w:val="002A59B9"/>
    <w:rsid w:val="002A5A13"/>
    <w:rsid w:val="002A757F"/>
    <w:rsid w:val="002A7F44"/>
    <w:rsid w:val="002B0C40"/>
    <w:rsid w:val="002B1966"/>
    <w:rsid w:val="002B23E3"/>
    <w:rsid w:val="002B4508"/>
    <w:rsid w:val="002B5779"/>
    <w:rsid w:val="002B7332"/>
    <w:rsid w:val="002B7F51"/>
    <w:rsid w:val="002C09E7"/>
    <w:rsid w:val="002C3F07"/>
    <w:rsid w:val="002C5278"/>
    <w:rsid w:val="002C57B3"/>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3F45"/>
    <w:rsid w:val="002F7AF6"/>
    <w:rsid w:val="00300E63"/>
    <w:rsid w:val="003014B4"/>
    <w:rsid w:val="00302F5F"/>
    <w:rsid w:val="0030441D"/>
    <w:rsid w:val="00306063"/>
    <w:rsid w:val="003069D1"/>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1DB7"/>
    <w:rsid w:val="00352C83"/>
    <w:rsid w:val="00354FCB"/>
    <w:rsid w:val="003567CE"/>
    <w:rsid w:val="00360712"/>
    <w:rsid w:val="00360D7B"/>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A08"/>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E5251"/>
    <w:rsid w:val="003F0841"/>
    <w:rsid w:val="003F23D3"/>
    <w:rsid w:val="003F3436"/>
    <w:rsid w:val="003F3F08"/>
    <w:rsid w:val="003F49F1"/>
    <w:rsid w:val="003F5603"/>
    <w:rsid w:val="003F6272"/>
    <w:rsid w:val="003F72A3"/>
    <w:rsid w:val="00400E72"/>
    <w:rsid w:val="00401400"/>
    <w:rsid w:val="00404869"/>
    <w:rsid w:val="00405884"/>
    <w:rsid w:val="00407D39"/>
    <w:rsid w:val="00412B6B"/>
    <w:rsid w:val="0041477A"/>
    <w:rsid w:val="004167A3"/>
    <w:rsid w:val="00420582"/>
    <w:rsid w:val="00432DAA"/>
    <w:rsid w:val="00434305"/>
    <w:rsid w:val="00435AD1"/>
    <w:rsid w:val="00435DF7"/>
    <w:rsid w:val="0044083F"/>
    <w:rsid w:val="004415B9"/>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4F"/>
    <w:rsid w:val="004C7E9D"/>
    <w:rsid w:val="004C7F67"/>
    <w:rsid w:val="004D076D"/>
    <w:rsid w:val="004D0EF1"/>
    <w:rsid w:val="004D189E"/>
    <w:rsid w:val="004D2253"/>
    <w:rsid w:val="004D4406"/>
    <w:rsid w:val="004D47F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43B"/>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0587"/>
    <w:rsid w:val="00551F6F"/>
    <w:rsid w:val="00555044"/>
    <w:rsid w:val="00561475"/>
    <w:rsid w:val="0056487B"/>
    <w:rsid w:val="00564FB9"/>
    <w:rsid w:val="00573D9E"/>
    <w:rsid w:val="005801E3"/>
    <w:rsid w:val="00581802"/>
    <w:rsid w:val="005836A8"/>
    <w:rsid w:val="0058409C"/>
    <w:rsid w:val="00584262"/>
    <w:rsid w:val="00586630"/>
    <w:rsid w:val="00587ADD"/>
    <w:rsid w:val="00592322"/>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893"/>
    <w:rsid w:val="005B6CF6"/>
    <w:rsid w:val="005B7422"/>
    <w:rsid w:val="005C0488"/>
    <w:rsid w:val="005C29B8"/>
    <w:rsid w:val="005C5F21"/>
    <w:rsid w:val="005C7156"/>
    <w:rsid w:val="005D0C75"/>
    <w:rsid w:val="005D1E63"/>
    <w:rsid w:val="005D2A87"/>
    <w:rsid w:val="005D4171"/>
    <w:rsid w:val="005D6A95"/>
    <w:rsid w:val="005D6B2C"/>
    <w:rsid w:val="005D6D9C"/>
    <w:rsid w:val="005E0E96"/>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04C2"/>
    <w:rsid w:val="00612952"/>
    <w:rsid w:val="00614CC1"/>
    <w:rsid w:val="00615A9D"/>
    <w:rsid w:val="00617387"/>
    <w:rsid w:val="006252D8"/>
    <w:rsid w:val="006259BC"/>
    <w:rsid w:val="0062636B"/>
    <w:rsid w:val="00632182"/>
    <w:rsid w:val="00632AE0"/>
    <w:rsid w:val="006333EB"/>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3DF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19F4"/>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056FD"/>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CE2"/>
    <w:rsid w:val="008269DD"/>
    <w:rsid w:val="00830621"/>
    <w:rsid w:val="0083348C"/>
    <w:rsid w:val="008373D3"/>
    <w:rsid w:val="00840617"/>
    <w:rsid w:val="00842A47"/>
    <w:rsid w:val="008438FE"/>
    <w:rsid w:val="00843C13"/>
    <w:rsid w:val="008454F8"/>
    <w:rsid w:val="0085173A"/>
    <w:rsid w:val="00854343"/>
    <w:rsid w:val="00860297"/>
    <w:rsid w:val="008603CE"/>
    <w:rsid w:val="008620FC"/>
    <w:rsid w:val="008622FA"/>
    <w:rsid w:val="008627A5"/>
    <w:rsid w:val="00863E05"/>
    <w:rsid w:val="0086431E"/>
    <w:rsid w:val="00865ACA"/>
    <w:rsid w:val="00865D28"/>
    <w:rsid w:val="00865F85"/>
    <w:rsid w:val="00867C10"/>
    <w:rsid w:val="00870439"/>
    <w:rsid w:val="00870DA1"/>
    <w:rsid w:val="00875DC4"/>
    <w:rsid w:val="00883F93"/>
    <w:rsid w:val="00884DB3"/>
    <w:rsid w:val="00885A9D"/>
    <w:rsid w:val="008864F6"/>
    <w:rsid w:val="0089049D"/>
    <w:rsid w:val="008928C9"/>
    <w:rsid w:val="008938DC"/>
    <w:rsid w:val="00893FD1"/>
    <w:rsid w:val="00894836"/>
    <w:rsid w:val="00895172"/>
    <w:rsid w:val="0089554A"/>
    <w:rsid w:val="00895680"/>
    <w:rsid w:val="00896DFF"/>
    <w:rsid w:val="0089762C"/>
    <w:rsid w:val="008A1893"/>
    <w:rsid w:val="008A769A"/>
    <w:rsid w:val="008B0C9C"/>
    <w:rsid w:val="008B166D"/>
    <w:rsid w:val="008B17F4"/>
    <w:rsid w:val="008B3615"/>
    <w:rsid w:val="008B4AC4"/>
    <w:rsid w:val="008B50C8"/>
    <w:rsid w:val="008B5281"/>
    <w:rsid w:val="008B6407"/>
    <w:rsid w:val="008B7E05"/>
    <w:rsid w:val="008C1797"/>
    <w:rsid w:val="008C219C"/>
    <w:rsid w:val="008C2F6B"/>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367"/>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24A8"/>
    <w:rsid w:val="009245F5"/>
    <w:rsid w:val="009249EC"/>
    <w:rsid w:val="009273B3"/>
    <w:rsid w:val="009305B5"/>
    <w:rsid w:val="00941FA3"/>
    <w:rsid w:val="009429D5"/>
    <w:rsid w:val="00942BF1"/>
    <w:rsid w:val="00945180"/>
    <w:rsid w:val="00945428"/>
    <w:rsid w:val="0094607B"/>
    <w:rsid w:val="00953604"/>
    <w:rsid w:val="0095496B"/>
    <w:rsid w:val="00954C23"/>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988"/>
    <w:rsid w:val="009A2BC2"/>
    <w:rsid w:val="009A2E7B"/>
    <w:rsid w:val="009A42C1"/>
    <w:rsid w:val="009A5318"/>
    <w:rsid w:val="009A5429"/>
    <w:rsid w:val="009A72AD"/>
    <w:rsid w:val="009B09E0"/>
    <w:rsid w:val="009B0BC5"/>
    <w:rsid w:val="009B1247"/>
    <w:rsid w:val="009B6029"/>
    <w:rsid w:val="009B6464"/>
    <w:rsid w:val="009B6971"/>
    <w:rsid w:val="009C27F1"/>
    <w:rsid w:val="009C3152"/>
    <w:rsid w:val="009C4CFA"/>
    <w:rsid w:val="009C5070"/>
    <w:rsid w:val="009D112C"/>
    <w:rsid w:val="009D2115"/>
    <w:rsid w:val="009D47FA"/>
    <w:rsid w:val="009D50D2"/>
    <w:rsid w:val="009D6BCA"/>
    <w:rsid w:val="009D72B9"/>
    <w:rsid w:val="009D7BC5"/>
    <w:rsid w:val="009E0F62"/>
    <w:rsid w:val="009E1848"/>
    <w:rsid w:val="009E4A58"/>
    <w:rsid w:val="009E5A2D"/>
    <w:rsid w:val="009E5AB2"/>
    <w:rsid w:val="009E6219"/>
    <w:rsid w:val="009F03B3"/>
    <w:rsid w:val="009F291C"/>
    <w:rsid w:val="00A01757"/>
    <w:rsid w:val="00A028C0"/>
    <w:rsid w:val="00A02BAE"/>
    <w:rsid w:val="00A05AA6"/>
    <w:rsid w:val="00A06A6B"/>
    <w:rsid w:val="00A07E47"/>
    <w:rsid w:val="00A11046"/>
    <w:rsid w:val="00A129D0"/>
    <w:rsid w:val="00A12C33"/>
    <w:rsid w:val="00A138BA"/>
    <w:rsid w:val="00A14C8E"/>
    <w:rsid w:val="00A153D9"/>
    <w:rsid w:val="00A15F09"/>
    <w:rsid w:val="00A169B6"/>
    <w:rsid w:val="00A21133"/>
    <w:rsid w:val="00A21724"/>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680"/>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318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AF6D81"/>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8A"/>
    <w:rsid w:val="00B378E5"/>
    <w:rsid w:val="00B4346D"/>
    <w:rsid w:val="00B440F4"/>
    <w:rsid w:val="00B44432"/>
    <w:rsid w:val="00B447A5"/>
    <w:rsid w:val="00B4654C"/>
    <w:rsid w:val="00B47293"/>
    <w:rsid w:val="00B50E50"/>
    <w:rsid w:val="00B52120"/>
    <w:rsid w:val="00B54ABC"/>
    <w:rsid w:val="00B56FBE"/>
    <w:rsid w:val="00B611A7"/>
    <w:rsid w:val="00B61A44"/>
    <w:rsid w:val="00B62B58"/>
    <w:rsid w:val="00B65149"/>
    <w:rsid w:val="00B66567"/>
    <w:rsid w:val="00B66F52"/>
    <w:rsid w:val="00B66FE5"/>
    <w:rsid w:val="00B72880"/>
    <w:rsid w:val="00B758BF"/>
    <w:rsid w:val="00B8274F"/>
    <w:rsid w:val="00B827A6"/>
    <w:rsid w:val="00B831CE"/>
    <w:rsid w:val="00B86677"/>
    <w:rsid w:val="00B87131"/>
    <w:rsid w:val="00B93122"/>
    <w:rsid w:val="00B939B1"/>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3C65"/>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139"/>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258"/>
    <w:rsid w:val="00D24A97"/>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2D15"/>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A6C58"/>
    <w:rsid w:val="00DB123B"/>
    <w:rsid w:val="00DB38EE"/>
    <w:rsid w:val="00DB498B"/>
    <w:rsid w:val="00DB66CA"/>
    <w:rsid w:val="00DB6BCA"/>
    <w:rsid w:val="00DB7113"/>
    <w:rsid w:val="00DC0321"/>
    <w:rsid w:val="00DC3067"/>
    <w:rsid w:val="00DC370B"/>
    <w:rsid w:val="00DC5B90"/>
    <w:rsid w:val="00DD00FF"/>
    <w:rsid w:val="00DD0619"/>
    <w:rsid w:val="00DD07FB"/>
    <w:rsid w:val="00DD25C6"/>
    <w:rsid w:val="00DD4BFD"/>
    <w:rsid w:val="00DD4FE5"/>
    <w:rsid w:val="00DD54B0"/>
    <w:rsid w:val="00DD57EE"/>
    <w:rsid w:val="00DD6BCC"/>
    <w:rsid w:val="00DD6E3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041A"/>
    <w:rsid w:val="00E210B5"/>
    <w:rsid w:val="00E2552F"/>
    <w:rsid w:val="00E3137A"/>
    <w:rsid w:val="00E32213"/>
    <w:rsid w:val="00E32CCF"/>
    <w:rsid w:val="00E33542"/>
    <w:rsid w:val="00E34A98"/>
    <w:rsid w:val="00E35D1E"/>
    <w:rsid w:val="00E364F9"/>
    <w:rsid w:val="00E365FA"/>
    <w:rsid w:val="00E36789"/>
    <w:rsid w:val="00E43016"/>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1AC"/>
    <w:rsid w:val="00E74C54"/>
    <w:rsid w:val="00E77A03"/>
    <w:rsid w:val="00E81F56"/>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6825"/>
    <w:rsid w:val="00EA735B"/>
    <w:rsid w:val="00EB1E69"/>
    <w:rsid w:val="00EB2086"/>
    <w:rsid w:val="00EB5EDF"/>
    <w:rsid w:val="00EB60FE"/>
    <w:rsid w:val="00EB74DB"/>
    <w:rsid w:val="00EC02B8"/>
    <w:rsid w:val="00EC5359"/>
    <w:rsid w:val="00EC562A"/>
    <w:rsid w:val="00EC5A4D"/>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3ED6"/>
    <w:rsid w:val="00F450D2"/>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352"/>
    <w:rsid w:val="00F77D98"/>
    <w:rsid w:val="00F833BA"/>
    <w:rsid w:val="00F84FD0"/>
    <w:rsid w:val="00F859A8"/>
    <w:rsid w:val="00F8737C"/>
    <w:rsid w:val="00F9108B"/>
    <w:rsid w:val="00F91349"/>
    <w:rsid w:val="00F93A8A"/>
    <w:rsid w:val="00F95248"/>
    <w:rsid w:val="00F956A9"/>
    <w:rsid w:val="00F963ED"/>
    <w:rsid w:val="00F966CF"/>
    <w:rsid w:val="00F96CAE"/>
    <w:rsid w:val="00F97C99"/>
    <w:rsid w:val="00FA662D"/>
    <w:rsid w:val="00FA6730"/>
    <w:rsid w:val="00FA73B1"/>
    <w:rsid w:val="00FB0CB9"/>
    <w:rsid w:val="00FB0D9B"/>
    <w:rsid w:val="00FB45F1"/>
    <w:rsid w:val="00FB4854"/>
    <w:rsid w:val="00FB4A72"/>
    <w:rsid w:val="00FB54E8"/>
    <w:rsid w:val="00FB7054"/>
    <w:rsid w:val="00FC17B7"/>
    <w:rsid w:val="00FC2CB7"/>
    <w:rsid w:val="00FC4090"/>
    <w:rsid w:val="00FC55B4"/>
    <w:rsid w:val="00FC7E1A"/>
    <w:rsid w:val="00FD00E6"/>
    <w:rsid w:val="00FD09A1"/>
    <w:rsid w:val="00FD2A7C"/>
    <w:rsid w:val="00FD59EB"/>
    <w:rsid w:val="00FD7299"/>
    <w:rsid w:val="00FE1FBE"/>
    <w:rsid w:val="00FE3901"/>
    <w:rsid w:val="00FE39D3"/>
    <w:rsid w:val="00FE4BCE"/>
    <w:rsid w:val="00FE4D53"/>
    <w:rsid w:val="00FE54AE"/>
    <w:rsid w:val="00FE576A"/>
    <w:rsid w:val="00FE7E79"/>
    <w:rsid w:val="00FF0A5A"/>
    <w:rsid w:val="00FF3E7D"/>
    <w:rsid w:val="00FF5B99"/>
    <w:rsid w:val="00FF730C"/>
    <w:rsid w:val="00FF73F4"/>
    <w:rsid w:val="00FF7CE4"/>
    <w:rsid w:val="00FF7E39"/>
    <w:rsid w:val="7F00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o:shapedefaults>
    <o:shapelayout v:ext="edit">
      <o:idmap v:ext="edit" data="1"/>
    </o:shapelayout>
  </w:shapeDefaults>
  <w:decimalSymbol w:val="."/>
  <w:listSeparator w:val=","/>
  <w15:docId w15:val="{41C14DC2-D6F2-49AF-9607-D4BC3E68B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1FCD8F9854EC4A0AF61CC1FD869EA"/>
        <w:category>
          <w:name w:val="常规"/>
          <w:gallery w:val="placeholder"/>
        </w:category>
        <w:types>
          <w:type w:val="bbPlcHdr"/>
        </w:types>
        <w:behaviors>
          <w:behavior w:val="content"/>
        </w:behaviors>
        <w:guid w:val="{1CB7C7B9-9BA8-4212-9166-DA6B3B8F3478}"/>
      </w:docPartPr>
      <w:docPartBody>
        <w:p w:rsidR="00396A27" w:rsidRDefault="00396A27">
          <w:pPr>
            <w:pStyle w:val="3281FCD8F9854EC4A0AF61CC1FD869EA"/>
          </w:pPr>
          <w:r>
            <w:rPr>
              <w:rStyle w:val="a3"/>
              <w:rFonts w:hint="eastAsia"/>
            </w:rPr>
            <w:t>单击或点击此处输入文字。</w:t>
          </w:r>
        </w:p>
      </w:docPartBody>
    </w:docPart>
    <w:docPart>
      <w:docPartPr>
        <w:name w:val="A05FAEB248484FB697E2D5502FFD3D40"/>
        <w:category>
          <w:name w:val="常规"/>
          <w:gallery w:val="placeholder"/>
        </w:category>
        <w:types>
          <w:type w:val="bbPlcHdr"/>
        </w:types>
        <w:behaviors>
          <w:behavior w:val="content"/>
        </w:behaviors>
        <w:guid w:val="{8CBA343E-103B-4C2F-B1BD-8F35DDFA7B2F}"/>
      </w:docPartPr>
      <w:docPartBody>
        <w:p w:rsidR="00396A27" w:rsidRDefault="00396A27">
          <w:pPr>
            <w:pStyle w:val="A05FAEB248484FB697E2D5502FFD3D40"/>
          </w:pPr>
          <w:r>
            <w:rPr>
              <w:rStyle w:val="a3"/>
              <w:rFonts w:hint="eastAsia"/>
            </w:rPr>
            <w:t>选择一项。</w:t>
          </w:r>
        </w:p>
      </w:docPartBody>
    </w:docPart>
    <w:docPart>
      <w:docPartPr>
        <w:name w:val="A5B4C9E4C9AE467A98026E8A8A7FA02F"/>
        <w:category>
          <w:name w:val="常规"/>
          <w:gallery w:val="placeholder"/>
        </w:category>
        <w:types>
          <w:type w:val="bbPlcHdr"/>
        </w:types>
        <w:behaviors>
          <w:behavior w:val="content"/>
        </w:behaviors>
        <w:guid w:val="{78B45D3B-FE87-4EA9-916E-7B847FD87AB7}"/>
      </w:docPartPr>
      <w:docPartBody>
        <w:p w:rsidR="00396A27" w:rsidRDefault="00396A27">
          <w:pPr>
            <w:pStyle w:val="A5B4C9E4C9AE467A98026E8A8A7FA02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AB3"/>
    <w:rsid w:val="00332DF7"/>
    <w:rsid w:val="00396A27"/>
    <w:rsid w:val="00683CAA"/>
    <w:rsid w:val="009C7652"/>
    <w:rsid w:val="00B0529C"/>
    <w:rsid w:val="00D01381"/>
    <w:rsid w:val="00F42666"/>
    <w:rsid w:val="00FD4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281FCD8F9854EC4A0AF61CC1FD869EA">
    <w:name w:val="3281FCD8F9854EC4A0AF61CC1FD869EA"/>
    <w:qFormat/>
    <w:pPr>
      <w:widowControl w:val="0"/>
      <w:jc w:val="both"/>
    </w:pPr>
    <w:rPr>
      <w:kern w:val="2"/>
      <w:sz w:val="21"/>
      <w:szCs w:val="22"/>
    </w:rPr>
  </w:style>
  <w:style w:type="paragraph" w:customStyle="1" w:styleId="A05FAEB248484FB697E2D5502FFD3D40">
    <w:name w:val="A05FAEB248484FB697E2D5502FFD3D40"/>
    <w:qFormat/>
    <w:pPr>
      <w:widowControl w:val="0"/>
      <w:jc w:val="both"/>
    </w:pPr>
    <w:rPr>
      <w:kern w:val="2"/>
      <w:sz w:val="21"/>
      <w:szCs w:val="22"/>
    </w:rPr>
  </w:style>
  <w:style w:type="paragraph" w:customStyle="1" w:styleId="A5B4C9E4C9AE467A98026E8A8A7FA02F">
    <w:name w:val="A5B4C9E4C9AE467A98026E8A8A7FA02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0AFAF0-2319-4E95-AD19-139FC990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1294</TotalTime>
  <Pages>9</Pages>
  <Words>1216</Words>
  <Characters>6936</Characters>
  <Application>Microsoft Office Word</Application>
  <DocSecurity>0</DocSecurity>
  <Lines>57</Lines>
  <Paragraphs>16</Paragraphs>
  <ScaleCrop>false</ScaleCrop>
  <Company>PCMI</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QA0</dc:creator>
  <dc:description>&lt;config cover="true" show_menu="true" version="1.0.0" doctype="SDKXY"&gt;_x000d_
&lt;/config&gt;</dc:description>
  <cp:lastModifiedBy>邓荣武</cp:lastModifiedBy>
  <cp:revision>17</cp:revision>
  <cp:lastPrinted>2022-07-04T01:45:00Z</cp:lastPrinted>
  <dcterms:created xsi:type="dcterms:W3CDTF">2022-06-30T01:02:00Z</dcterms:created>
  <dcterms:modified xsi:type="dcterms:W3CDTF">2022-08-15T01:21:00Z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2052-11.1.0.11875</vt:lpwstr>
  </property>
  <property fmtid="{D5CDD505-2E9C-101B-9397-08002B2CF9AE}" pid="15" name="ICV">
    <vt:lpwstr>AAA1F5EC113A45CDBC856FB4A6CC02A5</vt:lpwstr>
  </property>
</Properties>
</file>